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991017" w14:textId="6F8E7EB0" w:rsidR="00DA5925" w:rsidRPr="00C62EC3" w:rsidRDefault="00DA5925" w:rsidP="00DA5925">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9</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41</w:t>
      </w:r>
      <w:r w:rsidR="00767D88">
        <w:rPr>
          <w:rFonts w:hint="eastAsia"/>
          <w:b/>
          <w:iCs/>
          <w:noProof/>
          <w:sz w:val="24"/>
          <w:szCs w:val="24"/>
          <w:lang w:val="en-US" w:eastAsia="ja-JP"/>
        </w:rPr>
        <w:t>0405</w:t>
      </w:r>
    </w:p>
    <w:p w14:paraId="310B3778" w14:textId="77777777" w:rsidR="00DA5925" w:rsidRPr="00E9694C" w:rsidRDefault="00DA5925" w:rsidP="00DA5925">
      <w:pPr>
        <w:tabs>
          <w:tab w:val="center" w:pos="4536"/>
          <w:tab w:val="right" w:pos="8280"/>
          <w:tab w:val="right" w:pos="9639"/>
        </w:tabs>
        <w:ind w:right="2"/>
        <w:rPr>
          <w:rFonts w:ascii="Arial" w:eastAsia="Malgun Gothic" w:hAnsi="Arial" w:cs="Arial"/>
          <w:b/>
          <w:bCs/>
          <w:lang w:val="en-US" w:eastAsia="en-US"/>
        </w:rPr>
      </w:pPr>
      <w:r>
        <w:rPr>
          <w:rFonts w:ascii="Arial" w:eastAsiaTheme="minorEastAsia" w:hAnsi="Arial" w:cs="Arial" w:hint="eastAsia"/>
          <w:b/>
          <w:bCs/>
          <w:lang w:val="en-US"/>
        </w:rPr>
        <w:t>Orlando</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US</w:t>
      </w:r>
      <w:r>
        <w:rPr>
          <w:rFonts w:ascii="Arial" w:eastAsia="Malgun Gothic" w:hAnsi="Arial" w:cs="Arial"/>
          <w:b/>
          <w:bCs/>
          <w:lang w:val="en-US" w:eastAsia="en-US"/>
        </w:rPr>
        <w:t xml:space="preserve">, </w:t>
      </w:r>
      <w:r>
        <w:rPr>
          <w:rFonts w:ascii="Arial" w:eastAsiaTheme="minorEastAsia" w:hAnsi="Arial" w:cs="Arial"/>
          <w:b/>
          <w:bCs/>
          <w:lang w:val="en-US"/>
        </w:rPr>
        <w:t>November</w:t>
      </w:r>
      <w:r>
        <w:rPr>
          <w:rFonts w:ascii="Arial" w:eastAsia="Malgun Gothic" w:hAnsi="Arial" w:cs="Arial"/>
          <w:b/>
          <w:bCs/>
          <w:lang w:val="en-US" w:eastAsia="en-US"/>
        </w:rPr>
        <w:t xml:space="preserve"> </w:t>
      </w:r>
      <w:r>
        <w:rPr>
          <w:rFonts w:ascii="Arial" w:eastAsiaTheme="minorEastAsia" w:hAnsi="Arial" w:cs="Arial" w:hint="eastAsia"/>
          <w:b/>
          <w:bCs/>
          <w:lang w:val="en-US"/>
        </w:rPr>
        <w:t>18</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22nd</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DA5925"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5C049DD3"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 xml:space="preserve">Discussion on </w:t>
      </w:r>
      <w:r w:rsidR="00F57D74">
        <w:rPr>
          <w:sz w:val="24"/>
          <w:lang w:val="en-US"/>
        </w:rPr>
        <w:t>DL coverage enhancement for NR-NTN</w:t>
      </w:r>
    </w:p>
    <w:bookmarkEnd w:id="1"/>
    <w:bookmarkEnd w:id="2"/>
    <w:bookmarkEnd w:id="3"/>
    <w:bookmarkEnd w:id="4"/>
    <w:p w14:paraId="1A271381" w14:textId="64BF83F0"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w:t>
      </w:r>
      <w:r w:rsidR="00E038D3">
        <w:rPr>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27E0A8C4" w14:textId="4F1E760C" w:rsidR="00A46471" w:rsidRDefault="0051466F" w:rsidP="00F2234A">
      <w:pPr>
        <w:spacing w:beforeLines="50" w:before="120" w:afterLines="50" w:after="120"/>
        <w:rPr>
          <w:sz w:val="22"/>
          <w:szCs w:val="18"/>
        </w:rPr>
      </w:pPr>
      <w:r w:rsidRPr="00F2234A">
        <w:rPr>
          <w:sz w:val="22"/>
          <w:szCs w:val="18"/>
        </w:rPr>
        <w:t>At the RAN</w:t>
      </w:r>
      <w:r w:rsidR="008B7EE0">
        <w:rPr>
          <w:sz w:val="22"/>
          <w:szCs w:val="18"/>
        </w:rPr>
        <w:t>#10</w:t>
      </w:r>
      <w:r w:rsidR="00A46471">
        <w:rPr>
          <w:rFonts w:hint="eastAsia"/>
          <w:sz w:val="22"/>
          <w:szCs w:val="18"/>
        </w:rPr>
        <w:t>4</w:t>
      </w:r>
      <w:r w:rsidRPr="00F2234A">
        <w:rPr>
          <w:sz w:val="22"/>
          <w:szCs w:val="18"/>
        </w:rPr>
        <w:t xml:space="preserve"> meeting [1],</w:t>
      </w:r>
      <w:r w:rsidR="008B7EE0">
        <w:rPr>
          <w:sz w:val="22"/>
          <w:szCs w:val="18"/>
        </w:rPr>
        <w:t xml:space="preserve"> </w:t>
      </w:r>
      <w:r w:rsidR="00A46471">
        <w:rPr>
          <w:rFonts w:hint="eastAsia"/>
          <w:sz w:val="22"/>
          <w:szCs w:val="18"/>
        </w:rPr>
        <w:t>the R19 NR-NTN WID was updated based on the controversial situation in RAN1</w:t>
      </w:r>
      <w:r w:rsidR="00A46471" w:rsidRPr="00F2234A">
        <w:rPr>
          <w:sz w:val="22"/>
          <w:szCs w:val="18"/>
        </w:rPr>
        <w:t>.</w:t>
      </w:r>
      <w:r w:rsidR="00A46471">
        <w:rPr>
          <w:rFonts w:hint="eastAsia"/>
          <w:sz w:val="22"/>
          <w:szCs w:val="18"/>
        </w:rPr>
        <w:t xml:space="preserve"> For DL coverage enhancement, it was confirmed that SSB periodicity extension is within the scope for system level enhancements. On the other hand, impact to legacy UEs </w:t>
      </w:r>
      <w:r w:rsidR="00BB7C4B">
        <w:rPr>
          <w:rFonts w:hint="eastAsia"/>
          <w:sz w:val="22"/>
          <w:szCs w:val="18"/>
        </w:rPr>
        <w:t>is</w:t>
      </w:r>
      <w:r w:rsidR="00A46471">
        <w:rPr>
          <w:rFonts w:hint="eastAsia"/>
          <w:sz w:val="22"/>
          <w:szCs w:val="18"/>
        </w:rPr>
        <w:t xml:space="preserve"> concerned and further discussion is expected. </w:t>
      </w:r>
      <w:r w:rsidR="00A46471" w:rsidRPr="00F2234A">
        <w:rPr>
          <w:sz w:val="22"/>
          <w:szCs w:val="18"/>
        </w:rPr>
        <w:t xml:space="preserve">In this contribution, we share our further views </w:t>
      </w:r>
      <w:r w:rsidR="00A46471">
        <w:rPr>
          <w:sz w:val="22"/>
          <w:szCs w:val="18"/>
        </w:rPr>
        <w:t>on DL coverage enhancement for NR-NTN</w:t>
      </w:r>
      <w:r w:rsidR="00A46471">
        <w:rPr>
          <w:rFonts w:hint="eastAsia"/>
          <w:sz w:val="22"/>
          <w:szCs w:val="18"/>
        </w:rPr>
        <w:t>.</w:t>
      </w:r>
    </w:p>
    <w:tbl>
      <w:tblPr>
        <w:tblStyle w:val="afc"/>
        <w:tblW w:w="0" w:type="auto"/>
        <w:tblLook w:val="04A0" w:firstRow="1" w:lastRow="0" w:firstColumn="1" w:lastColumn="0" w:noHBand="0" w:noVBand="1"/>
      </w:tblPr>
      <w:tblGrid>
        <w:gridCol w:w="9962"/>
      </w:tblGrid>
      <w:tr w:rsidR="00A46471" w:rsidRPr="00A46471" w14:paraId="455FE489" w14:textId="77777777" w:rsidTr="00A46471">
        <w:tc>
          <w:tcPr>
            <w:tcW w:w="9962" w:type="dxa"/>
          </w:tcPr>
          <w:p w14:paraId="6B4A3E3F" w14:textId="77777777" w:rsidR="00A46471" w:rsidRPr="00A46471" w:rsidRDefault="00A46471" w:rsidP="00A46471">
            <w:pPr>
              <w:numPr>
                <w:ilvl w:val="0"/>
                <w:numId w:val="40"/>
              </w:numPr>
              <w:spacing w:line="276" w:lineRule="auto"/>
              <w:rPr>
                <w:rFonts w:eastAsia="Calibri"/>
                <w:sz w:val="16"/>
                <w:szCs w:val="16"/>
                <w:lang w:val="en-US" w:eastAsia="ko-KR"/>
              </w:rPr>
            </w:pPr>
            <w:r w:rsidRPr="00A46471">
              <w:rPr>
                <w:rFonts w:eastAsia="Calibri"/>
                <w:sz w:val="16"/>
                <w:szCs w:val="16"/>
                <w:lang w:val="en-US" w:eastAsia="ko-KR"/>
              </w:rPr>
              <w:t>Study and specify if beneficial downlink coverage enhancements targeting support for additional reference satellite payload parameters covering both GSO and NGSO constellations operating in FR1-NTN or FR2-NTN [RAN1, RAN2, RAN4]</w:t>
            </w:r>
          </w:p>
          <w:p w14:paraId="1A42ECFA" w14:textId="77777777" w:rsidR="00A46471" w:rsidRPr="00A46471" w:rsidRDefault="00A46471" w:rsidP="00A46471">
            <w:pPr>
              <w:widowControl w:val="0"/>
              <w:numPr>
                <w:ilvl w:val="0"/>
                <w:numId w:val="32"/>
              </w:numPr>
              <w:spacing w:line="276" w:lineRule="auto"/>
              <w:contextualSpacing/>
              <w:jc w:val="both"/>
              <w:rPr>
                <w:rFonts w:eastAsia="Calibri"/>
                <w:sz w:val="16"/>
                <w:szCs w:val="16"/>
                <w:lang w:val="en-US"/>
              </w:rPr>
            </w:pPr>
            <w:r w:rsidRPr="00A46471">
              <w:rPr>
                <w:rFonts w:eastAsia="Calibri"/>
                <w:sz w:val="16"/>
                <w:szCs w:val="16"/>
                <w:lang w:val="en-US"/>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489F07D" w14:textId="77777777" w:rsidR="00A46471" w:rsidRPr="00A46471" w:rsidRDefault="00A46471" w:rsidP="00A46471">
            <w:pPr>
              <w:widowControl w:val="0"/>
              <w:numPr>
                <w:ilvl w:val="0"/>
                <w:numId w:val="32"/>
              </w:numPr>
              <w:spacing w:line="276" w:lineRule="auto"/>
              <w:contextualSpacing/>
              <w:jc w:val="both"/>
              <w:rPr>
                <w:rFonts w:eastAsia="Calibri"/>
                <w:sz w:val="16"/>
                <w:szCs w:val="16"/>
                <w:lang w:val="en-US"/>
              </w:rPr>
            </w:pPr>
            <w:r w:rsidRPr="00A46471">
              <w:rPr>
                <w:rFonts w:eastAsia="Calibri"/>
                <w:sz w:val="16"/>
                <w:szCs w:val="16"/>
                <w:lang w:val="en-US"/>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ADBB1B2" w14:textId="77777777" w:rsidR="00A46471" w:rsidRPr="00A46471" w:rsidRDefault="00A46471" w:rsidP="00A46471">
            <w:pPr>
              <w:widowControl w:val="0"/>
              <w:numPr>
                <w:ilvl w:val="0"/>
                <w:numId w:val="32"/>
              </w:numPr>
              <w:spacing w:line="276" w:lineRule="auto"/>
              <w:contextualSpacing/>
              <w:jc w:val="both"/>
              <w:rPr>
                <w:rFonts w:eastAsia="Calibri"/>
                <w:sz w:val="16"/>
                <w:szCs w:val="16"/>
                <w:lang w:val="en-US"/>
              </w:rPr>
            </w:pPr>
            <w:r w:rsidRPr="00A46471">
              <w:rPr>
                <w:rFonts w:eastAsia="Calibri"/>
                <w:sz w:val="16"/>
                <w:szCs w:val="16"/>
                <w:lang w:val="en-US"/>
              </w:rPr>
              <w:t xml:space="preserve">Study and if needed specify solutions, including link level enhancements for FR1-NTN (e.g. for PDCCH, PDSCH) and/or system level enhancements for FR1-NTN and/or FR2-NTN, allowing </w:t>
            </w:r>
            <w:bookmarkStart w:id="7" w:name="_Hlk174112219"/>
            <w:r w:rsidRPr="00A46471">
              <w:rPr>
                <w:rFonts w:eastAsia="Calibri"/>
                <w:sz w:val="16"/>
                <w:szCs w:val="16"/>
                <w:lang w:val="en-US"/>
              </w:rPr>
              <w:t>dynamic and flexible power sharing between satellite beams or different satellite beam patterns/size (i.e. wide or narrow) across the satellite footprint.</w:t>
            </w:r>
            <w:bookmarkEnd w:id="7"/>
          </w:p>
          <w:p w14:paraId="293CBBAD" w14:textId="77777777" w:rsidR="00A46471" w:rsidRPr="00A46471" w:rsidRDefault="00A46471" w:rsidP="00A46471">
            <w:pPr>
              <w:widowControl w:val="0"/>
              <w:numPr>
                <w:ilvl w:val="1"/>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RAN1 to report at the latest by RAN#106 with the list of targeted physical channels/signals for link level enhancements (if any), and with the targeted system-level enhancements (if any)</w:t>
            </w:r>
          </w:p>
          <w:p w14:paraId="19F8B6AA" w14:textId="77777777" w:rsidR="00A46471" w:rsidRPr="00A46471" w:rsidRDefault="00A46471" w:rsidP="00A46471">
            <w:pPr>
              <w:widowControl w:val="0"/>
              <w:numPr>
                <w:ilvl w:val="1"/>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RAN1 should report on impact to backward compatibility, if any, for potential extension of the SSB periodicity at the latest by RAN#106, in conjunction with the targeted system-level enhancements.</w:t>
            </w:r>
          </w:p>
          <w:p w14:paraId="758450ED" w14:textId="77777777" w:rsidR="00A46471" w:rsidRPr="00A46471" w:rsidRDefault="00A46471" w:rsidP="00A46471">
            <w:pPr>
              <w:widowControl w:val="0"/>
              <w:numPr>
                <w:ilvl w:val="0"/>
                <w:numId w:val="32"/>
              </w:numPr>
              <w:spacing w:line="276" w:lineRule="auto"/>
              <w:contextualSpacing/>
              <w:jc w:val="both"/>
              <w:rPr>
                <w:rFonts w:eastAsia="Calibri"/>
                <w:sz w:val="16"/>
                <w:szCs w:val="16"/>
                <w:lang w:val="en-US"/>
              </w:rPr>
            </w:pPr>
            <w:r w:rsidRPr="00A46471">
              <w:rPr>
                <w:rFonts w:eastAsia="Calibri"/>
                <w:sz w:val="16"/>
                <w:szCs w:val="16"/>
                <w:lang w:val="en-US"/>
              </w:rPr>
              <w:t>Notes for this objective:</w:t>
            </w:r>
          </w:p>
          <w:p w14:paraId="702184A3" w14:textId="77777777" w:rsidR="00A46471" w:rsidRPr="00A46471" w:rsidRDefault="00A46471" w:rsidP="00A46471">
            <w:pPr>
              <w:widowControl w:val="0"/>
              <w:numPr>
                <w:ilvl w:val="1"/>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SSB channel enhancement other than SSB periodicity extension is not considered</w:t>
            </w:r>
          </w:p>
          <w:p w14:paraId="50EA5AD3" w14:textId="77777777" w:rsidR="00A46471" w:rsidRPr="00A46471" w:rsidRDefault="00A46471" w:rsidP="00A46471">
            <w:pPr>
              <w:widowControl w:val="0"/>
              <w:numPr>
                <w:ilvl w:val="2"/>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RAN1 should consider issues such as UE’s cell search complexity and impact to initial cell selection, latency and success rate, for the above extension</w:t>
            </w:r>
          </w:p>
          <w:p w14:paraId="49AB2300" w14:textId="77777777" w:rsidR="00A46471" w:rsidRPr="00A46471" w:rsidRDefault="00A46471" w:rsidP="00A46471">
            <w:pPr>
              <w:widowControl w:val="0"/>
              <w:numPr>
                <w:ilvl w:val="1"/>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The SSB periodicity enhancements potentially defined in this WID only apply to NTN operation</w:t>
            </w:r>
          </w:p>
          <w:p w14:paraId="456A8261" w14:textId="77777777" w:rsidR="00A46471" w:rsidRPr="00A46471" w:rsidRDefault="00A46471" w:rsidP="00A46471">
            <w:pPr>
              <w:widowControl w:val="0"/>
              <w:numPr>
                <w:ilvl w:val="1"/>
                <w:numId w:val="32"/>
              </w:numPr>
              <w:spacing w:line="276" w:lineRule="auto"/>
              <w:contextualSpacing/>
              <w:jc w:val="both"/>
              <w:rPr>
                <w:rFonts w:eastAsia="Calibri"/>
                <w:sz w:val="16"/>
                <w:szCs w:val="16"/>
                <w:lang w:val="en-US"/>
              </w:rPr>
            </w:pPr>
            <w:r w:rsidRPr="00A46471">
              <w:rPr>
                <w:rFonts w:eastAsia="Calibri"/>
                <w:sz w:val="16"/>
                <w:szCs w:val="16"/>
                <w:lang w:val="en-US"/>
              </w:rPr>
              <w:t>Antenna gain of UE shall be assumed to be -5.5dBi in case of smartphone in FR1-NTN, the UE is assumed to be a full duplex UE, and at least 2Rx are considered at the UE</w:t>
            </w:r>
          </w:p>
          <w:p w14:paraId="221892BD" w14:textId="77777777" w:rsidR="00A46471" w:rsidRPr="00A46471" w:rsidRDefault="00A46471" w:rsidP="00A46471">
            <w:pPr>
              <w:widowControl w:val="0"/>
              <w:numPr>
                <w:ilvl w:val="1"/>
                <w:numId w:val="32"/>
              </w:numPr>
              <w:spacing w:line="276" w:lineRule="auto"/>
              <w:contextualSpacing/>
              <w:jc w:val="both"/>
              <w:rPr>
                <w:rFonts w:eastAsia="Calibri"/>
                <w:sz w:val="16"/>
                <w:szCs w:val="16"/>
                <w:lang w:val="en-US"/>
              </w:rPr>
            </w:pPr>
            <w:r w:rsidRPr="00A46471">
              <w:rPr>
                <w:rFonts w:eastAsia="Calibri"/>
                <w:sz w:val="16"/>
                <w:szCs w:val="16"/>
                <w:lang w:val="en-US"/>
              </w:rPr>
              <w:t>NGSO to be considered in priority: LEO Set-1 @ 600 km</w:t>
            </w:r>
          </w:p>
          <w:p w14:paraId="4C9D30A4" w14:textId="4662B66A" w:rsidR="00A46471" w:rsidRPr="00A46471" w:rsidRDefault="00A46471" w:rsidP="00A46471">
            <w:pPr>
              <w:widowControl w:val="0"/>
              <w:numPr>
                <w:ilvl w:val="1"/>
                <w:numId w:val="32"/>
              </w:numPr>
              <w:spacing w:line="276" w:lineRule="auto"/>
              <w:contextualSpacing/>
              <w:jc w:val="both"/>
              <w:rPr>
                <w:rFonts w:eastAsia="Calibri"/>
                <w:sz w:val="16"/>
                <w:szCs w:val="16"/>
                <w:lang w:val="en-US"/>
              </w:rPr>
            </w:pPr>
            <w:r w:rsidRPr="00A46471">
              <w:rPr>
                <w:rFonts w:eastAsia="Calibri"/>
                <w:sz w:val="16"/>
                <w:szCs w:val="16"/>
                <w:lang w:val="en-US"/>
              </w:rPr>
              <w:t>Rel-18 network energy saving techniques should be considered as baseline in the system level study</w:t>
            </w:r>
          </w:p>
        </w:tc>
      </w:tr>
    </w:tbl>
    <w:p w14:paraId="0830A167" w14:textId="0935D3F6" w:rsidR="007A7607" w:rsidRPr="009E35B6" w:rsidRDefault="007A7607" w:rsidP="00F2234A">
      <w:pPr>
        <w:spacing w:beforeLines="50" w:before="120" w:afterLines="50" w:after="120"/>
        <w:rPr>
          <w:sz w:val="22"/>
          <w:szCs w:val="18"/>
        </w:rPr>
      </w:pPr>
    </w:p>
    <w:p w14:paraId="6B22A394" w14:textId="77777777" w:rsidR="009E35B6" w:rsidRDefault="009E35B6" w:rsidP="00F2234A">
      <w:pPr>
        <w:spacing w:beforeLines="50" w:before="120" w:afterLines="50" w:after="120"/>
        <w:rPr>
          <w:sz w:val="22"/>
          <w:szCs w:val="18"/>
        </w:rPr>
      </w:pPr>
    </w:p>
    <w:p w14:paraId="085C79B4" w14:textId="23B20324" w:rsidR="00A8036C" w:rsidRPr="00C62EC3" w:rsidRDefault="00A8036C" w:rsidP="00A8036C">
      <w:pPr>
        <w:pStyle w:val="1"/>
        <w:numPr>
          <w:ilvl w:val="0"/>
          <w:numId w:val="6"/>
        </w:numPr>
        <w:spacing w:after="120"/>
        <w:jc w:val="both"/>
        <w:rPr>
          <w:b/>
          <w:lang w:val="en-US"/>
        </w:rPr>
      </w:pPr>
      <w:r w:rsidRPr="00C62EC3">
        <w:rPr>
          <w:b/>
          <w:lang w:val="en-US"/>
        </w:rPr>
        <w:t>Discussion</w:t>
      </w:r>
    </w:p>
    <w:p w14:paraId="412F2343" w14:textId="03DD117F" w:rsidR="00A8036C" w:rsidRPr="00174593" w:rsidRDefault="00A8036C" w:rsidP="00A8036C">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System level </w:t>
      </w:r>
      <w:r w:rsidR="00D00DDB">
        <w:rPr>
          <w:rFonts w:ascii="Arial" w:eastAsiaTheme="minorEastAsia" w:hAnsi="Arial" w:hint="eastAsia"/>
          <w:b/>
          <w:kern w:val="28"/>
          <w:sz w:val="22"/>
          <w:szCs w:val="22"/>
          <w:lang w:val="en-US"/>
        </w:rPr>
        <w:t>enhancement</w:t>
      </w:r>
      <w:r w:rsidR="00C538D8">
        <w:rPr>
          <w:rFonts w:ascii="Arial" w:eastAsiaTheme="minorEastAsia" w:hAnsi="Arial" w:hint="eastAsia"/>
          <w:b/>
          <w:kern w:val="28"/>
          <w:sz w:val="22"/>
          <w:szCs w:val="22"/>
          <w:lang w:val="en-US"/>
        </w:rPr>
        <w:t>s</w:t>
      </w:r>
    </w:p>
    <w:p w14:paraId="1763F127" w14:textId="3391CACC" w:rsidR="00174593" w:rsidRPr="00C62EC3" w:rsidRDefault="00174593" w:rsidP="00174593">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SSB periodicity extension vs wider bean footprint for SSB/SIB</w:t>
      </w:r>
    </w:p>
    <w:p w14:paraId="4B579CE9" w14:textId="048645D3" w:rsidR="00DA5925" w:rsidRDefault="00DA5925" w:rsidP="0004189D">
      <w:pPr>
        <w:spacing w:beforeLines="50" w:before="120" w:afterLines="50" w:after="120"/>
        <w:rPr>
          <w:sz w:val="22"/>
          <w:szCs w:val="18"/>
          <w:lang w:val="en-US"/>
        </w:rPr>
      </w:pPr>
      <w:r>
        <w:rPr>
          <w:rFonts w:hint="eastAsia"/>
          <w:sz w:val="22"/>
          <w:szCs w:val="18"/>
          <w:lang w:val="en-US"/>
        </w:rPr>
        <w:t xml:space="preserve">At the last meeting, SSB periodicity extension was agreed, and the maximum value is 160 </w:t>
      </w:r>
      <w:proofErr w:type="spellStart"/>
      <w:r>
        <w:rPr>
          <w:rFonts w:hint="eastAsia"/>
          <w:sz w:val="22"/>
          <w:szCs w:val="18"/>
          <w:lang w:val="en-US"/>
        </w:rPr>
        <w:t>ms.</w:t>
      </w:r>
      <w:proofErr w:type="spellEnd"/>
      <w:r>
        <w:rPr>
          <w:rFonts w:hint="eastAsia"/>
          <w:sz w:val="22"/>
          <w:szCs w:val="18"/>
          <w:lang w:val="en-US"/>
        </w:rPr>
        <w:t xml:space="preserve"> Meanwhile, </w:t>
      </w:r>
      <w:r w:rsidR="00117934">
        <w:rPr>
          <w:rFonts w:hint="eastAsia"/>
          <w:sz w:val="22"/>
          <w:szCs w:val="18"/>
          <w:lang w:val="en-US"/>
        </w:rPr>
        <w:t xml:space="preserve">320 </w:t>
      </w:r>
      <w:proofErr w:type="spellStart"/>
      <w:r w:rsidR="00117934">
        <w:rPr>
          <w:rFonts w:hint="eastAsia"/>
          <w:sz w:val="22"/>
          <w:szCs w:val="18"/>
          <w:lang w:val="en-US"/>
        </w:rPr>
        <w:t>ms</w:t>
      </w:r>
      <w:proofErr w:type="spellEnd"/>
      <w:r w:rsidR="00117934">
        <w:rPr>
          <w:rFonts w:hint="eastAsia"/>
          <w:sz w:val="22"/>
          <w:szCs w:val="18"/>
          <w:lang w:val="en-US"/>
        </w:rPr>
        <w:t xml:space="preserve"> periodicity was proposed by some companies and a possibility to support 320 </w:t>
      </w:r>
      <w:proofErr w:type="spellStart"/>
      <w:r w:rsidR="00117934">
        <w:rPr>
          <w:rFonts w:hint="eastAsia"/>
          <w:sz w:val="22"/>
          <w:szCs w:val="18"/>
          <w:lang w:val="en-US"/>
        </w:rPr>
        <w:t>ms</w:t>
      </w:r>
      <w:proofErr w:type="spellEnd"/>
      <w:r w:rsidR="00117934">
        <w:rPr>
          <w:rFonts w:hint="eastAsia"/>
          <w:sz w:val="22"/>
          <w:szCs w:val="18"/>
          <w:lang w:val="en-US"/>
        </w:rPr>
        <w:t xml:space="preserve"> as maximum is still remaining as an FFS point. In our understanding, the main </w:t>
      </w:r>
      <w:r w:rsidR="00117934" w:rsidRPr="00117934">
        <w:rPr>
          <w:sz w:val="22"/>
          <w:szCs w:val="18"/>
          <w:lang w:val="en-US"/>
        </w:rPr>
        <w:t xml:space="preserve">concern not to allow periodicity beyond 160 </w:t>
      </w:r>
      <w:proofErr w:type="spellStart"/>
      <w:r w:rsidR="00117934" w:rsidRPr="00117934">
        <w:rPr>
          <w:sz w:val="22"/>
          <w:szCs w:val="18"/>
          <w:lang w:val="en-US"/>
        </w:rPr>
        <w:t>ms</w:t>
      </w:r>
      <w:proofErr w:type="spellEnd"/>
      <w:r w:rsidR="00117934" w:rsidRPr="00117934">
        <w:rPr>
          <w:sz w:val="22"/>
          <w:szCs w:val="18"/>
          <w:lang w:val="en-US"/>
        </w:rPr>
        <w:t xml:space="preserve"> is spec impact including RAN4 spec, which seems to be valid</w:t>
      </w:r>
      <w:r w:rsidR="00117934">
        <w:rPr>
          <w:rFonts w:hint="eastAsia"/>
          <w:sz w:val="22"/>
          <w:szCs w:val="18"/>
          <w:lang w:val="en-US"/>
        </w:rPr>
        <w:t xml:space="preserve">. </w:t>
      </w:r>
    </w:p>
    <w:p w14:paraId="4A5C5B24" w14:textId="3A9F6E37" w:rsidR="00DA5925" w:rsidRPr="00117934" w:rsidRDefault="00117934" w:rsidP="0004189D">
      <w:pPr>
        <w:spacing w:beforeLines="50" w:before="120" w:afterLines="50" w:after="120"/>
        <w:rPr>
          <w:sz w:val="22"/>
          <w:szCs w:val="18"/>
          <w:lang w:val="en-US"/>
        </w:rPr>
      </w:pPr>
      <w:r w:rsidRPr="00117934">
        <w:rPr>
          <w:sz w:val="22"/>
          <w:szCs w:val="18"/>
          <w:lang w:val="en-US"/>
        </w:rPr>
        <w:t xml:space="preserve">Instead of periodicity beyond 160 </w:t>
      </w:r>
      <w:proofErr w:type="spellStart"/>
      <w:r w:rsidRPr="00117934">
        <w:rPr>
          <w:sz w:val="22"/>
          <w:szCs w:val="18"/>
          <w:lang w:val="en-US"/>
        </w:rPr>
        <w:t>ms</w:t>
      </w:r>
      <w:proofErr w:type="spellEnd"/>
      <w:r w:rsidRPr="00117934">
        <w:rPr>
          <w:sz w:val="22"/>
          <w:szCs w:val="18"/>
          <w:lang w:val="en-US"/>
        </w:rPr>
        <w:t xml:space="preserve">, 160 </w:t>
      </w:r>
      <w:proofErr w:type="spellStart"/>
      <w:r w:rsidRPr="00117934">
        <w:rPr>
          <w:sz w:val="22"/>
          <w:szCs w:val="18"/>
          <w:lang w:val="en-US"/>
        </w:rPr>
        <w:t>ms</w:t>
      </w:r>
      <w:proofErr w:type="spellEnd"/>
      <w:r w:rsidRPr="00117934">
        <w:rPr>
          <w:sz w:val="22"/>
          <w:szCs w:val="18"/>
          <w:lang w:val="en-US"/>
        </w:rPr>
        <w:t xml:space="preserve"> periodicity with wider beam footprint for SSB/SIB can achieve the same</w:t>
      </w:r>
      <w:r>
        <w:rPr>
          <w:rFonts w:hint="eastAsia"/>
          <w:sz w:val="22"/>
          <w:szCs w:val="18"/>
          <w:lang w:val="en-US"/>
        </w:rPr>
        <w:t xml:space="preserve">. Basically, SSB extension discussion is based on a specific beam footprint size. Alternatively, if wider beam footprint is used, </w:t>
      </w:r>
      <w:r w:rsidRPr="0004189D">
        <w:rPr>
          <w:sz w:val="22"/>
          <w:szCs w:val="18"/>
          <w:lang w:val="en-US"/>
        </w:rPr>
        <w:t xml:space="preserve">the same is achieved </w:t>
      </w:r>
      <w:r>
        <w:rPr>
          <w:rFonts w:hint="eastAsia"/>
          <w:sz w:val="22"/>
          <w:szCs w:val="18"/>
          <w:lang w:val="en-US"/>
        </w:rPr>
        <w:t xml:space="preserve">without extending SSB periodicity, and of course with CNR degradation. Although applying wider beam footprint is satellite implementation issue, our understanding of this </w:t>
      </w:r>
      <w:r>
        <w:rPr>
          <w:rFonts w:hint="eastAsia"/>
          <w:sz w:val="22"/>
          <w:szCs w:val="18"/>
          <w:lang w:val="en-US"/>
        </w:rPr>
        <w:lastRenderedPageBreak/>
        <w:t xml:space="preserve">option is that narrower beam footprint will be used as early as possible, i.e., even during initial access. </w:t>
      </w:r>
      <w:r>
        <w:rPr>
          <w:sz w:val="22"/>
          <w:szCs w:val="18"/>
          <w:lang w:val="en-US"/>
        </w:rPr>
        <w:t>F</w:t>
      </w:r>
      <w:r>
        <w:rPr>
          <w:rFonts w:hint="eastAsia"/>
          <w:sz w:val="22"/>
          <w:szCs w:val="18"/>
          <w:lang w:val="en-US"/>
        </w:rPr>
        <w:t>or this purpose, some signaling enhancement will be necessary.</w:t>
      </w:r>
    </w:p>
    <w:p w14:paraId="56A4BC9F" w14:textId="77777777" w:rsidR="00117934" w:rsidRDefault="00117934" w:rsidP="00117934">
      <w:pPr>
        <w:spacing w:beforeLines="50" w:before="120" w:afterLines="50" w:after="120"/>
        <w:jc w:val="center"/>
        <w:rPr>
          <w:sz w:val="22"/>
          <w:szCs w:val="18"/>
          <w:lang w:val="en-US"/>
        </w:rPr>
      </w:pPr>
      <w:r w:rsidRPr="00E52AA3">
        <w:rPr>
          <w:rFonts w:hint="eastAsia"/>
          <w:noProof/>
        </w:rPr>
        <w:drawing>
          <wp:inline distT="0" distB="0" distL="0" distR="0" wp14:anchorId="535C79B6" wp14:editId="1DB61E06">
            <wp:extent cx="3492500" cy="1047750"/>
            <wp:effectExtent l="0" t="0" r="0" b="0"/>
            <wp:docPr id="28641731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2500" cy="1047750"/>
                    </a:xfrm>
                    <a:prstGeom prst="rect">
                      <a:avLst/>
                    </a:prstGeom>
                    <a:noFill/>
                    <a:ln>
                      <a:noFill/>
                    </a:ln>
                  </pic:spPr>
                </pic:pic>
              </a:graphicData>
            </a:graphic>
          </wp:inline>
        </w:drawing>
      </w:r>
    </w:p>
    <w:p w14:paraId="08E4FA21" w14:textId="77777777" w:rsidR="00117934" w:rsidRDefault="00117934" w:rsidP="00117934">
      <w:pPr>
        <w:spacing w:beforeLines="50" w:before="120" w:afterLines="50" w:after="120"/>
        <w:jc w:val="center"/>
        <w:rPr>
          <w:sz w:val="22"/>
          <w:szCs w:val="18"/>
          <w:lang w:val="en-US"/>
        </w:rPr>
      </w:pPr>
      <w:r>
        <w:rPr>
          <w:rFonts w:hint="eastAsia"/>
          <w:sz w:val="22"/>
          <w:szCs w:val="18"/>
          <w:lang w:val="en-US"/>
        </w:rPr>
        <w:t>Fig.1: W</w:t>
      </w:r>
      <w:r w:rsidRPr="0004189D">
        <w:rPr>
          <w:sz w:val="22"/>
          <w:szCs w:val="18"/>
          <w:lang w:val="en-US"/>
        </w:rPr>
        <w:t>ider beam footprint for SSB/SIB</w:t>
      </w:r>
      <w:r>
        <w:rPr>
          <w:rFonts w:hint="eastAsia"/>
          <w:sz w:val="22"/>
          <w:szCs w:val="18"/>
          <w:lang w:val="en-US"/>
        </w:rPr>
        <w:t>.</w:t>
      </w:r>
    </w:p>
    <w:p w14:paraId="1FADDFE7" w14:textId="0987E6E7" w:rsidR="00DA5925" w:rsidRPr="00117934" w:rsidRDefault="00117934" w:rsidP="0004189D">
      <w:pPr>
        <w:spacing w:beforeLines="50" w:before="120" w:afterLines="50" w:after="120"/>
        <w:rPr>
          <w:sz w:val="22"/>
          <w:szCs w:val="18"/>
        </w:rPr>
      </w:pPr>
      <w:r>
        <w:rPr>
          <w:rFonts w:hint="eastAsia"/>
          <w:sz w:val="22"/>
          <w:szCs w:val="18"/>
        </w:rPr>
        <w:t xml:space="preserve">For details of this approach, there are at least two possible procedures: 1) UE detects the best narrower beam footprint by using location information and transmits only PRACH corresponding to the best one, or 2) UE performs PRACH transmissions for all narrower beam footprints corresponding to the </w:t>
      </w:r>
      <w:r w:rsidR="0088741F">
        <w:rPr>
          <w:rFonts w:hint="eastAsia"/>
          <w:sz w:val="22"/>
          <w:szCs w:val="18"/>
        </w:rPr>
        <w:t xml:space="preserve">best </w:t>
      </w:r>
      <w:r>
        <w:rPr>
          <w:rFonts w:hint="eastAsia"/>
          <w:sz w:val="22"/>
          <w:szCs w:val="18"/>
        </w:rPr>
        <w:t>SSB/SIB wider beam footprint and gNB/satellite responds to the best one</w:t>
      </w:r>
      <w:r w:rsidR="0088741F">
        <w:rPr>
          <w:rFonts w:hint="eastAsia"/>
          <w:sz w:val="22"/>
          <w:szCs w:val="18"/>
        </w:rPr>
        <w:t xml:space="preserve"> via Msg2</w:t>
      </w:r>
      <w:r>
        <w:rPr>
          <w:rFonts w:hint="eastAsia"/>
          <w:sz w:val="22"/>
          <w:szCs w:val="18"/>
        </w:rPr>
        <w:t xml:space="preserve">. Although 1) was proposed by some companies, </w:t>
      </w:r>
      <w:r>
        <w:rPr>
          <w:sz w:val="22"/>
          <w:szCs w:val="18"/>
        </w:rPr>
        <w:t>feasibility</w:t>
      </w:r>
      <w:r>
        <w:rPr>
          <w:rFonts w:hint="eastAsia"/>
          <w:sz w:val="22"/>
          <w:szCs w:val="18"/>
        </w:rPr>
        <w:t xml:space="preserve"> to include location </w:t>
      </w:r>
      <w:r>
        <w:rPr>
          <w:sz w:val="22"/>
          <w:szCs w:val="18"/>
        </w:rPr>
        <w:t>information</w:t>
      </w:r>
      <w:r>
        <w:rPr>
          <w:rFonts w:hint="eastAsia"/>
          <w:sz w:val="22"/>
          <w:szCs w:val="18"/>
        </w:rPr>
        <w:t xml:space="preserve"> in e.g., SIB may be questionable. </w:t>
      </w:r>
      <w:r>
        <w:rPr>
          <w:sz w:val="22"/>
          <w:szCs w:val="18"/>
        </w:rPr>
        <w:t>T</w:t>
      </w:r>
      <w:r>
        <w:rPr>
          <w:rFonts w:hint="eastAsia"/>
          <w:sz w:val="22"/>
          <w:szCs w:val="18"/>
        </w:rPr>
        <w:t>he second procedure or any others, if any, should be listed first and all should be discussed carefully.</w:t>
      </w:r>
    </w:p>
    <w:p w14:paraId="5F777010" w14:textId="77777777" w:rsidR="007425D3" w:rsidRPr="00C62EC3" w:rsidRDefault="007425D3" w:rsidP="007425D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0412EE28" w14:textId="63A1006C" w:rsidR="007425D3" w:rsidRPr="00DB599D" w:rsidRDefault="00117934" w:rsidP="007425D3">
      <w:pPr>
        <w:numPr>
          <w:ilvl w:val="0"/>
          <w:numId w:val="9"/>
        </w:numPr>
        <w:spacing w:before="50" w:afterLines="50" w:after="120"/>
        <w:rPr>
          <w:rFonts w:eastAsiaTheme="minorEastAsia"/>
          <w:b/>
          <w:bCs/>
          <w:iCs/>
          <w:sz w:val="22"/>
          <w:lang w:val="en-US"/>
        </w:rPr>
      </w:pPr>
      <w:r w:rsidRPr="00117934">
        <w:rPr>
          <w:rFonts w:eastAsiaTheme="minorEastAsia"/>
          <w:b/>
          <w:bCs/>
          <w:iCs/>
          <w:sz w:val="22"/>
        </w:rPr>
        <w:t xml:space="preserve">Conclude 160 </w:t>
      </w:r>
      <w:proofErr w:type="spellStart"/>
      <w:r w:rsidRPr="00117934">
        <w:rPr>
          <w:rFonts w:eastAsiaTheme="minorEastAsia"/>
          <w:b/>
          <w:bCs/>
          <w:iCs/>
          <w:sz w:val="22"/>
        </w:rPr>
        <w:t>ms</w:t>
      </w:r>
      <w:proofErr w:type="spellEnd"/>
      <w:r w:rsidRPr="00117934">
        <w:rPr>
          <w:rFonts w:eastAsiaTheme="minorEastAsia"/>
          <w:b/>
          <w:bCs/>
          <w:iCs/>
          <w:sz w:val="22"/>
        </w:rPr>
        <w:t xml:space="preserve"> SSB periodicity as the maximum</w:t>
      </w:r>
      <w:r w:rsidR="007425D3">
        <w:rPr>
          <w:rFonts w:eastAsiaTheme="minorEastAsia" w:hint="eastAsia"/>
          <w:b/>
          <w:bCs/>
          <w:iCs/>
          <w:sz w:val="22"/>
        </w:rPr>
        <w:t>.</w:t>
      </w:r>
    </w:p>
    <w:p w14:paraId="795BFB6D" w14:textId="7EF2F290" w:rsidR="007425D3" w:rsidRPr="00C62EC3" w:rsidRDefault="007425D3" w:rsidP="007425D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58C97716" w14:textId="3291AA89" w:rsidR="007425D3" w:rsidRPr="00CA1FD8" w:rsidRDefault="00117934" w:rsidP="007425D3">
      <w:pPr>
        <w:numPr>
          <w:ilvl w:val="0"/>
          <w:numId w:val="9"/>
        </w:numPr>
        <w:spacing w:before="50" w:afterLines="50" w:after="120"/>
        <w:rPr>
          <w:rFonts w:eastAsiaTheme="minorEastAsia"/>
          <w:b/>
          <w:bCs/>
          <w:iCs/>
          <w:sz w:val="22"/>
          <w:lang w:val="en-US"/>
        </w:rPr>
      </w:pPr>
      <w:r w:rsidRPr="00117934">
        <w:rPr>
          <w:rFonts w:eastAsiaTheme="minorEastAsia"/>
          <w:b/>
          <w:bCs/>
          <w:iCs/>
          <w:sz w:val="22"/>
        </w:rPr>
        <w:t>RAN1 assumes that SSB/SIB beam footprint can be wider than beams for PRACH and/or subsequent channels/signals</w:t>
      </w:r>
      <w:r w:rsidR="007425D3">
        <w:rPr>
          <w:rFonts w:eastAsiaTheme="minorEastAsia" w:hint="eastAsia"/>
          <w:b/>
          <w:bCs/>
          <w:iCs/>
          <w:sz w:val="22"/>
        </w:rPr>
        <w:t>.</w:t>
      </w:r>
    </w:p>
    <w:p w14:paraId="5A623431" w14:textId="116E6768" w:rsidR="00CA1FD8" w:rsidRPr="00CA1FD8" w:rsidRDefault="00CA1FD8" w:rsidP="00CA1FD8">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At least the </w:t>
      </w:r>
      <w:r>
        <w:rPr>
          <w:rFonts w:eastAsiaTheme="minorEastAsia"/>
          <w:b/>
          <w:bCs/>
          <w:iCs/>
          <w:sz w:val="22"/>
        </w:rPr>
        <w:t>following</w:t>
      </w:r>
      <w:r>
        <w:rPr>
          <w:rFonts w:eastAsiaTheme="minorEastAsia" w:hint="eastAsia"/>
          <w:b/>
          <w:bCs/>
          <w:iCs/>
          <w:sz w:val="22"/>
        </w:rPr>
        <w:t xml:space="preserve"> two approaches are discussed.</w:t>
      </w:r>
    </w:p>
    <w:p w14:paraId="153AA200" w14:textId="00824431" w:rsidR="00CA1FD8" w:rsidRDefault="00117934" w:rsidP="00CA1FD8">
      <w:pPr>
        <w:numPr>
          <w:ilvl w:val="2"/>
          <w:numId w:val="9"/>
        </w:numPr>
        <w:spacing w:before="50" w:afterLines="50" w:after="120"/>
        <w:rPr>
          <w:rFonts w:eastAsiaTheme="minorEastAsia"/>
          <w:b/>
          <w:bCs/>
          <w:iCs/>
          <w:sz w:val="22"/>
          <w:lang w:val="en-US"/>
        </w:rPr>
      </w:pPr>
      <w:r w:rsidRPr="00117934">
        <w:rPr>
          <w:rFonts w:eastAsiaTheme="minorEastAsia"/>
          <w:b/>
          <w:bCs/>
          <w:iCs/>
          <w:sz w:val="22"/>
        </w:rPr>
        <w:t>UE detects the best narrower beam footprint</w:t>
      </w:r>
      <w:r>
        <w:rPr>
          <w:rFonts w:eastAsiaTheme="minorEastAsia" w:hint="eastAsia"/>
          <w:b/>
          <w:bCs/>
          <w:iCs/>
          <w:sz w:val="22"/>
        </w:rPr>
        <w:t xml:space="preserve"> based on location </w:t>
      </w:r>
      <w:r>
        <w:rPr>
          <w:rFonts w:eastAsiaTheme="minorEastAsia"/>
          <w:b/>
          <w:bCs/>
          <w:iCs/>
          <w:sz w:val="22"/>
        </w:rPr>
        <w:t>information</w:t>
      </w:r>
      <w:r w:rsidRPr="00117934">
        <w:rPr>
          <w:rFonts w:eastAsiaTheme="minorEastAsia"/>
          <w:b/>
          <w:bCs/>
          <w:iCs/>
          <w:sz w:val="22"/>
        </w:rPr>
        <w:t xml:space="preserve"> and responds only to the best one via PRACH.</w:t>
      </w:r>
    </w:p>
    <w:p w14:paraId="302CADD3" w14:textId="15504DEA" w:rsidR="00CA1FD8" w:rsidRPr="00DB599D" w:rsidRDefault="0088741F" w:rsidP="00CA1FD8">
      <w:pPr>
        <w:numPr>
          <w:ilvl w:val="2"/>
          <w:numId w:val="9"/>
        </w:numPr>
        <w:spacing w:before="50" w:afterLines="50" w:after="120"/>
        <w:rPr>
          <w:rFonts w:eastAsiaTheme="minorEastAsia"/>
          <w:b/>
          <w:bCs/>
          <w:iCs/>
          <w:sz w:val="22"/>
          <w:lang w:val="en-US"/>
        </w:rPr>
      </w:pPr>
      <w:r w:rsidRPr="0088741F">
        <w:rPr>
          <w:rFonts w:eastAsiaTheme="minorEastAsia"/>
          <w:b/>
          <w:bCs/>
          <w:iCs/>
          <w:sz w:val="22"/>
        </w:rPr>
        <w:t>UE responds to all narrower beams corresponding to the best wider SSB/SIB beam via PRACH transmissions and gNB/satellite responds to the best one via Msg2</w:t>
      </w:r>
      <w:r w:rsidR="00CA1FD8" w:rsidRPr="00CA1FD8">
        <w:rPr>
          <w:rFonts w:eastAsiaTheme="minorEastAsia"/>
          <w:b/>
          <w:bCs/>
          <w:iCs/>
          <w:sz w:val="22"/>
          <w:lang w:val="en-US"/>
        </w:rPr>
        <w:t>.</w:t>
      </w:r>
    </w:p>
    <w:p w14:paraId="5F36D095" w14:textId="77777777" w:rsidR="00DB599D" w:rsidRDefault="00DB599D" w:rsidP="00A8036C">
      <w:pPr>
        <w:spacing w:beforeLines="50" w:before="120" w:afterLines="50" w:after="120"/>
        <w:rPr>
          <w:sz w:val="22"/>
          <w:szCs w:val="18"/>
          <w:lang w:val="en-US"/>
        </w:rPr>
      </w:pPr>
    </w:p>
    <w:p w14:paraId="6D9EE7EC" w14:textId="2C151726" w:rsidR="00D00DDB" w:rsidRPr="00C62EC3" w:rsidRDefault="00D00DDB" w:rsidP="00D00DD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Other problems to support </w:t>
      </w:r>
      <w:r w:rsidRPr="00D00DDB">
        <w:rPr>
          <w:rFonts w:ascii="Arial" w:eastAsiaTheme="minorEastAsia" w:hAnsi="Arial"/>
          <w:b/>
          <w:kern w:val="28"/>
          <w:sz w:val="22"/>
          <w:szCs w:val="22"/>
          <w:lang w:val="en-US"/>
        </w:rPr>
        <w:t>dynamic and flexible power sharing or different satellite beam patterns/size</w:t>
      </w:r>
    </w:p>
    <w:p w14:paraId="0B576F98" w14:textId="6A8FFEF9" w:rsidR="00D00DDB" w:rsidRDefault="00F21A97" w:rsidP="00A8036C">
      <w:pPr>
        <w:spacing w:beforeLines="50" w:before="120" w:afterLines="50" w:after="120"/>
        <w:rPr>
          <w:sz w:val="22"/>
          <w:szCs w:val="18"/>
        </w:rPr>
      </w:pPr>
      <w:r>
        <w:rPr>
          <w:rFonts w:hint="eastAsia"/>
          <w:sz w:val="22"/>
          <w:szCs w:val="18"/>
          <w:lang w:val="en-US"/>
        </w:rPr>
        <w:t xml:space="preserve">In the current specifications, there are a lot of </w:t>
      </w:r>
      <w:r w:rsidR="003613D2">
        <w:rPr>
          <w:rFonts w:hint="eastAsia"/>
          <w:sz w:val="22"/>
          <w:szCs w:val="18"/>
        </w:rPr>
        <w:t>beam</w:t>
      </w:r>
      <w:r w:rsidRPr="00F21A97">
        <w:rPr>
          <w:sz w:val="22"/>
          <w:szCs w:val="18"/>
        </w:rPr>
        <w:t>-related me</w:t>
      </w:r>
      <w:r>
        <w:rPr>
          <w:rFonts w:hint="eastAsia"/>
          <w:sz w:val="22"/>
          <w:szCs w:val="18"/>
        </w:rPr>
        <w:t xml:space="preserve">chanisms. However, some of them will not work in case of </w:t>
      </w:r>
      <w:r w:rsidRPr="00F21A97">
        <w:rPr>
          <w:sz w:val="22"/>
          <w:szCs w:val="18"/>
        </w:rPr>
        <w:t>dynamic and flexible power sharing or different satellite beam patterns/size</w:t>
      </w:r>
      <w:r>
        <w:rPr>
          <w:rFonts w:hint="eastAsia"/>
          <w:sz w:val="22"/>
          <w:szCs w:val="18"/>
        </w:rPr>
        <w:t>.</w:t>
      </w:r>
    </w:p>
    <w:p w14:paraId="76B7FA4A" w14:textId="4F0006EB" w:rsidR="0017387C" w:rsidRPr="00F21A97" w:rsidRDefault="0017387C" w:rsidP="0017387C">
      <w:pPr>
        <w:pStyle w:val="afe"/>
        <w:numPr>
          <w:ilvl w:val="0"/>
          <w:numId w:val="32"/>
        </w:numPr>
        <w:spacing w:beforeLines="50" w:before="120" w:afterLines="50" w:after="120"/>
        <w:ind w:leftChars="0" w:left="357" w:hanging="357"/>
        <w:rPr>
          <w:sz w:val="22"/>
          <w:szCs w:val="18"/>
          <w:lang w:val="en-US"/>
        </w:rPr>
      </w:pPr>
      <w:r>
        <w:rPr>
          <w:rFonts w:hint="eastAsia"/>
          <w:sz w:val="22"/>
          <w:szCs w:val="18"/>
          <w:lang w:val="en-US"/>
        </w:rPr>
        <w:t>Cell DTX/DRX parameters</w:t>
      </w:r>
    </w:p>
    <w:p w14:paraId="2C43F0E8" w14:textId="79038C1E" w:rsidR="0017387C" w:rsidRDefault="0017387C" w:rsidP="00A8036C">
      <w:pPr>
        <w:spacing w:beforeLines="50" w:before="120" w:afterLines="50" w:after="120"/>
        <w:rPr>
          <w:sz w:val="22"/>
          <w:szCs w:val="18"/>
          <w:lang w:val="en-US"/>
        </w:rPr>
      </w:pPr>
      <w:r>
        <w:rPr>
          <w:rFonts w:hint="eastAsia"/>
          <w:sz w:val="22"/>
          <w:szCs w:val="18"/>
          <w:lang w:val="en-US"/>
        </w:rPr>
        <w:t xml:space="preserve">The existing cell DTX/DRX parameter (i.e., </w:t>
      </w:r>
      <w:proofErr w:type="spellStart"/>
      <w:r w:rsidRPr="003613D2">
        <w:rPr>
          <w:sz w:val="22"/>
          <w:szCs w:val="18"/>
          <w:lang w:val="en-US"/>
        </w:rPr>
        <w:t>cellDTXDRX</w:t>
      </w:r>
      <w:proofErr w:type="spellEnd"/>
      <w:r w:rsidRPr="003613D2">
        <w:rPr>
          <w:sz w:val="22"/>
          <w:szCs w:val="18"/>
          <w:lang w:val="en-US"/>
        </w:rPr>
        <w:t>-Config</w:t>
      </w:r>
      <w:r>
        <w:rPr>
          <w:rFonts w:hint="eastAsia"/>
          <w:sz w:val="22"/>
          <w:szCs w:val="18"/>
          <w:lang w:val="en-US"/>
        </w:rPr>
        <w:t>) seems not workable</w:t>
      </w:r>
      <w:r w:rsidR="006F284B">
        <w:rPr>
          <w:rFonts w:hint="eastAsia"/>
          <w:sz w:val="22"/>
          <w:szCs w:val="18"/>
          <w:lang w:val="en-US"/>
        </w:rPr>
        <w:t xml:space="preserve"> in NTN</w:t>
      </w:r>
      <w:r>
        <w:rPr>
          <w:rFonts w:hint="eastAsia"/>
          <w:sz w:val="22"/>
          <w:szCs w:val="18"/>
          <w:lang w:val="en-US"/>
        </w:rPr>
        <w:t xml:space="preserve">. R19 NR NTN </w:t>
      </w:r>
      <w:r>
        <w:rPr>
          <w:sz w:val="22"/>
          <w:szCs w:val="18"/>
          <w:lang w:val="en-US"/>
        </w:rPr>
        <w:t>discussion</w:t>
      </w:r>
      <w:r>
        <w:rPr>
          <w:rFonts w:hint="eastAsia"/>
          <w:sz w:val="22"/>
          <w:szCs w:val="18"/>
          <w:lang w:val="en-US"/>
        </w:rPr>
        <w:t xml:space="preserve"> has been done under the assumption that cell DTX/DRX timing is different among beams. It is impossible that all satellite beams are active simultaneously, thus this assumption is baseline in any </w:t>
      </w:r>
      <w:r w:rsidR="008C6C27">
        <w:rPr>
          <w:rFonts w:hint="eastAsia"/>
          <w:sz w:val="22"/>
          <w:szCs w:val="18"/>
          <w:lang w:val="en-US"/>
        </w:rPr>
        <w:t xml:space="preserve">NTN </w:t>
      </w:r>
      <w:r>
        <w:rPr>
          <w:sz w:val="22"/>
          <w:szCs w:val="18"/>
          <w:lang w:val="en-US"/>
        </w:rPr>
        <w:t>scenario</w:t>
      </w:r>
      <w:r>
        <w:rPr>
          <w:rFonts w:hint="eastAsia"/>
          <w:sz w:val="22"/>
          <w:szCs w:val="18"/>
          <w:lang w:val="en-US"/>
        </w:rPr>
        <w:t xml:space="preserve">. Meanwhile, </w:t>
      </w:r>
      <w:r>
        <w:rPr>
          <w:sz w:val="22"/>
          <w:szCs w:val="18"/>
          <w:lang w:val="en-US"/>
        </w:rPr>
        <w:t>the</w:t>
      </w:r>
      <w:r>
        <w:rPr>
          <w:rFonts w:hint="eastAsia"/>
          <w:sz w:val="22"/>
          <w:szCs w:val="18"/>
          <w:lang w:val="en-US"/>
        </w:rPr>
        <w:t xml:space="preserve"> cell DTX/DRX parameter was introduced in R18 NES WI and are defined not per beam but per cell. Motivation of the parameter is to </w:t>
      </w:r>
      <w:r w:rsidR="005A23F3">
        <w:rPr>
          <w:rFonts w:hint="eastAsia"/>
          <w:sz w:val="22"/>
          <w:szCs w:val="18"/>
          <w:lang w:val="en-US"/>
        </w:rPr>
        <w:t xml:space="preserve">allow gNB to sleep. That is, all beams are expected to be </w:t>
      </w:r>
      <w:r w:rsidR="005A23F3">
        <w:rPr>
          <w:sz w:val="22"/>
          <w:szCs w:val="18"/>
          <w:lang w:val="en-US"/>
        </w:rPr>
        <w:t>‘</w:t>
      </w:r>
      <w:r w:rsidR="005A23F3">
        <w:rPr>
          <w:rFonts w:hint="eastAsia"/>
          <w:sz w:val="22"/>
          <w:szCs w:val="18"/>
          <w:lang w:val="en-US"/>
        </w:rPr>
        <w:t>OFF</w:t>
      </w:r>
      <w:r w:rsidR="005A23F3">
        <w:rPr>
          <w:sz w:val="22"/>
          <w:szCs w:val="18"/>
          <w:lang w:val="en-US"/>
        </w:rPr>
        <w:t>’</w:t>
      </w:r>
      <w:r w:rsidR="00174593">
        <w:rPr>
          <w:rFonts w:hint="eastAsia"/>
          <w:sz w:val="22"/>
          <w:szCs w:val="18"/>
          <w:lang w:val="en-US"/>
        </w:rPr>
        <w:t xml:space="preserve"> during a time duration</w:t>
      </w:r>
      <w:r w:rsidR="005A23F3">
        <w:rPr>
          <w:rFonts w:hint="eastAsia"/>
          <w:sz w:val="22"/>
          <w:szCs w:val="18"/>
          <w:lang w:val="en-US"/>
        </w:rPr>
        <w:t>. This is not aligned with motivation of DTX/DRX of NW side</w:t>
      </w:r>
      <w:r w:rsidR="00222229">
        <w:rPr>
          <w:rFonts w:hint="eastAsia"/>
          <w:sz w:val="22"/>
          <w:szCs w:val="18"/>
          <w:lang w:val="en-US"/>
        </w:rPr>
        <w:t xml:space="preserve"> in NTN. For NTN, beam DTX/DRX parameter is necessary.</w:t>
      </w:r>
    </w:p>
    <w:p w14:paraId="3176AA4B" w14:textId="3D7A7A01" w:rsidR="00222229" w:rsidRPr="00C62EC3" w:rsidRDefault="00222229" w:rsidP="0022222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8C6C27">
        <w:rPr>
          <w:rFonts w:eastAsiaTheme="minorEastAsia" w:hint="eastAsia"/>
          <w:b/>
          <w:sz w:val="22"/>
          <w:u w:val="single"/>
          <w:lang w:val="en-US"/>
        </w:rPr>
        <w:t>3</w:t>
      </w:r>
      <w:r w:rsidRPr="00C62EC3">
        <w:rPr>
          <w:rFonts w:eastAsiaTheme="minorEastAsia"/>
          <w:b/>
          <w:sz w:val="22"/>
          <w:u w:val="single"/>
          <w:lang w:val="en-US"/>
        </w:rPr>
        <w:t>:</w:t>
      </w:r>
    </w:p>
    <w:p w14:paraId="306FD8B6" w14:textId="568B926E" w:rsidR="00222229" w:rsidRPr="00967763" w:rsidRDefault="00222229" w:rsidP="00222229">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Configuration of </w:t>
      </w:r>
      <w:proofErr w:type="spellStart"/>
      <w:r w:rsidRPr="00222229">
        <w:rPr>
          <w:rFonts w:eastAsiaTheme="minorEastAsia"/>
          <w:b/>
          <w:bCs/>
          <w:iCs/>
          <w:sz w:val="22"/>
        </w:rPr>
        <w:t>cellDTXDRX</w:t>
      </w:r>
      <w:proofErr w:type="spellEnd"/>
      <w:r w:rsidRPr="00222229">
        <w:rPr>
          <w:rFonts w:eastAsiaTheme="minorEastAsia"/>
          <w:b/>
          <w:bCs/>
          <w:iCs/>
          <w:sz w:val="22"/>
        </w:rPr>
        <w:t>-Config</w:t>
      </w:r>
      <w:r>
        <w:rPr>
          <w:rFonts w:eastAsiaTheme="minorEastAsia" w:hint="eastAsia"/>
          <w:b/>
          <w:bCs/>
          <w:iCs/>
          <w:sz w:val="22"/>
        </w:rPr>
        <w:t xml:space="preserve"> is provided per beam</w:t>
      </w:r>
      <w:r w:rsidR="008C6C27">
        <w:rPr>
          <w:rFonts w:eastAsiaTheme="minorEastAsia" w:hint="eastAsia"/>
          <w:b/>
          <w:bCs/>
          <w:iCs/>
          <w:sz w:val="22"/>
        </w:rPr>
        <w:t xml:space="preserve"> (e.g., per SSB index)</w:t>
      </w:r>
      <w:r>
        <w:rPr>
          <w:rFonts w:eastAsiaTheme="minorEastAsia" w:hint="eastAsia"/>
          <w:b/>
          <w:bCs/>
          <w:iCs/>
          <w:sz w:val="22"/>
        </w:rPr>
        <w:t>.</w:t>
      </w:r>
    </w:p>
    <w:p w14:paraId="339EAB0A" w14:textId="77777777" w:rsidR="0017387C" w:rsidRPr="00222229" w:rsidRDefault="0017387C" w:rsidP="00A8036C">
      <w:pPr>
        <w:spacing w:beforeLines="50" w:before="120" w:afterLines="50" w:after="120"/>
        <w:rPr>
          <w:sz w:val="22"/>
          <w:szCs w:val="18"/>
          <w:lang w:val="en-US"/>
        </w:rPr>
      </w:pPr>
    </w:p>
    <w:p w14:paraId="01CB996A" w14:textId="35438995" w:rsidR="00E71565" w:rsidRPr="00F21A97" w:rsidRDefault="00222229" w:rsidP="00E71565">
      <w:pPr>
        <w:pStyle w:val="afe"/>
        <w:numPr>
          <w:ilvl w:val="0"/>
          <w:numId w:val="32"/>
        </w:numPr>
        <w:spacing w:beforeLines="50" w:before="120" w:afterLines="50" w:after="120"/>
        <w:ind w:leftChars="0" w:left="357" w:hanging="357"/>
        <w:rPr>
          <w:sz w:val="22"/>
          <w:szCs w:val="18"/>
          <w:lang w:val="en-US"/>
        </w:rPr>
      </w:pPr>
      <w:r>
        <w:rPr>
          <w:rFonts w:hint="eastAsia"/>
          <w:sz w:val="22"/>
          <w:szCs w:val="18"/>
        </w:rPr>
        <w:t>Channel overlapped with SSB in different beam</w:t>
      </w:r>
    </w:p>
    <w:p w14:paraId="322CF54F" w14:textId="019B873B" w:rsidR="00E71565" w:rsidRPr="00222229" w:rsidRDefault="00222229" w:rsidP="00A8036C">
      <w:pPr>
        <w:spacing w:beforeLines="50" w:before="120" w:afterLines="50" w:after="120"/>
        <w:rPr>
          <w:sz w:val="22"/>
          <w:szCs w:val="18"/>
          <w:lang w:val="en-US"/>
        </w:rPr>
      </w:pPr>
      <w:r>
        <w:rPr>
          <w:rFonts w:hint="eastAsia"/>
          <w:sz w:val="22"/>
          <w:szCs w:val="18"/>
          <w:lang w:val="en-US"/>
        </w:rPr>
        <w:t xml:space="preserve">In the current specification, </w:t>
      </w:r>
      <w:r w:rsidR="008C6C27">
        <w:rPr>
          <w:rFonts w:hint="eastAsia"/>
          <w:sz w:val="22"/>
          <w:szCs w:val="18"/>
          <w:lang w:val="en-US"/>
        </w:rPr>
        <w:t xml:space="preserve">when </w:t>
      </w:r>
      <w:r>
        <w:rPr>
          <w:rFonts w:hint="eastAsia"/>
          <w:sz w:val="22"/>
          <w:szCs w:val="18"/>
          <w:lang w:val="en-US"/>
        </w:rPr>
        <w:t xml:space="preserve">PDCCH/PDSCH RX or PUSCH TX is overlapped with SSB, the PDCCH/PDSCH RX or PUSCH TX is dropped and SSB is prioritized, </w:t>
      </w:r>
      <w:r>
        <w:rPr>
          <w:sz w:val="22"/>
          <w:szCs w:val="18"/>
          <w:lang w:val="en-US"/>
        </w:rPr>
        <w:t>regardless</w:t>
      </w:r>
      <w:r>
        <w:rPr>
          <w:rFonts w:hint="eastAsia"/>
          <w:sz w:val="22"/>
          <w:szCs w:val="18"/>
          <w:lang w:val="en-US"/>
        </w:rPr>
        <w:t xml:space="preserve"> of which beam is used for </w:t>
      </w:r>
      <w:r>
        <w:rPr>
          <w:rFonts w:hint="eastAsia"/>
          <w:sz w:val="22"/>
          <w:szCs w:val="18"/>
          <w:lang w:val="en-US"/>
        </w:rPr>
        <w:lastRenderedPageBreak/>
        <w:t xml:space="preserve">each. </w:t>
      </w:r>
      <w:r w:rsidR="00DD031A">
        <w:rPr>
          <w:rFonts w:hint="eastAsia"/>
          <w:sz w:val="22"/>
          <w:szCs w:val="18"/>
        </w:rPr>
        <w:t>S</w:t>
      </w:r>
      <w:r>
        <w:rPr>
          <w:rFonts w:hint="eastAsia"/>
          <w:sz w:val="22"/>
          <w:szCs w:val="18"/>
        </w:rPr>
        <w:t>imultaneous SSB and other TX/RX in different beams are not assumed for TN</w:t>
      </w:r>
      <w:r w:rsidR="00DD031A">
        <w:rPr>
          <w:rFonts w:hint="eastAsia"/>
          <w:sz w:val="22"/>
          <w:szCs w:val="18"/>
        </w:rPr>
        <w:t xml:space="preserve">, so this prioritization is reasonable. However, in R19 NTN discussion, some satellite beams are active simultaneously and it is feasible that for instance, SSB is transmitted in a satellite beam and data TX/RX is performed in another satellite beam. In this situation, </w:t>
      </w:r>
      <w:r w:rsidR="00DD031A" w:rsidRPr="00DD031A">
        <w:rPr>
          <w:sz w:val="22"/>
          <w:szCs w:val="18"/>
        </w:rPr>
        <w:t>unnecessary dropping/skipping behavior will be performed</w:t>
      </w:r>
      <w:r w:rsidR="00DD031A">
        <w:rPr>
          <w:rFonts w:hint="eastAsia"/>
          <w:sz w:val="22"/>
          <w:szCs w:val="18"/>
        </w:rPr>
        <w:t xml:space="preserve"> due to the mechanism defined for TN. This issue should be avoided.</w:t>
      </w:r>
    </w:p>
    <w:p w14:paraId="1140CEE5" w14:textId="0FA743EA" w:rsidR="00222229" w:rsidRDefault="00DD031A" w:rsidP="00A8036C">
      <w:pPr>
        <w:spacing w:beforeLines="50" w:before="120" w:afterLines="50" w:after="120"/>
        <w:rPr>
          <w:sz w:val="22"/>
          <w:szCs w:val="18"/>
          <w:lang w:val="en-US"/>
        </w:rPr>
      </w:pPr>
      <w:r>
        <w:rPr>
          <w:rFonts w:hint="eastAsia"/>
          <w:sz w:val="22"/>
          <w:szCs w:val="18"/>
          <w:lang w:val="en-US"/>
        </w:rPr>
        <w:t xml:space="preserve">It is noted that this behavior exists </w:t>
      </w:r>
      <w:r w:rsidR="00F52F15">
        <w:rPr>
          <w:rFonts w:hint="eastAsia"/>
          <w:sz w:val="22"/>
          <w:szCs w:val="18"/>
          <w:lang w:val="en-US"/>
        </w:rPr>
        <w:t xml:space="preserve">even </w:t>
      </w:r>
      <w:r>
        <w:rPr>
          <w:rFonts w:hint="eastAsia"/>
          <w:sz w:val="22"/>
          <w:szCs w:val="18"/>
          <w:lang w:val="en-US"/>
        </w:rPr>
        <w:t xml:space="preserve">in R17/18 NTN, but it is not considered as a problem. In R17/18 NTN discussion, the number of simultaneous active beams </w:t>
      </w:r>
      <w:r w:rsidR="004A320D">
        <w:rPr>
          <w:rFonts w:hint="eastAsia"/>
          <w:sz w:val="22"/>
          <w:szCs w:val="18"/>
          <w:lang w:val="en-US"/>
        </w:rPr>
        <w:t xml:space="preserve">and available satellite transmit power </w:t>
      </w:r>
      <w:r>
        <w:rPr>
          <w:rFonts w:hint="eastAsia"/>
          <w:sz w:val="22"/>
          <w:szCs w:val="18"/>
          <w:lang w:val="en-US"/>
        </w:rPr>
        <w:t xml:space="preserve">are assumed much larger. </w:t>
      </w:r>
      <w:r w:rsidR="004A320D">
        <w:rPr>
          <w:rFonts w:hint="eastAsia"/>
          <w:sz w:val="22"/>
          <w:szCs w:val="18"/>
          <w:lang w:val="en-US"/>
        </w:rPr>
        <w:t>Flexible scheduling is possible without such an unnecessary dropping behavior.</w:t>
      </w:r>
      <w:r w:rsidR="004D57B4">
        <w:rPr>
          <w:rFonts w:hint="eastAsia"/>
          <w:sz w:val="22"/>
          <w:szCs w:val="18"/>
          <w:lang w:val="en-US"/>
        </w:rPr>
        <w:t xml:space="preserve"> However, t</w:t>
      </w:r>
      <w:r w:rsidR="00FC58C5">
        <w:rPr>
          <w:rFonts w:hint="eastAsia"/>
          <w:sz w:val="22"/>
          <w:szCs w:val="18"/>
          <w:lang w:val="en-US"/>
        </w:rPr>
        <w:t>his is not the case in R19 NTN.</w:t>
      </w:r>
      <w:r w:rsidR="004D57B4">
        <w:rPr>
          <w:rFonts w:hint="eastAsia"/>
          <w:sz w:val="22"/>
          <w:szCs w:val="18"/>
          <w:lang w:val="en-US"/>
        </w:rPr>
        <w:t xml:space="preserve"> In our understanding, it is necessary to consider a situation where SSB in a </w:t>
      </w:r>
      <w:r w:rsidR="004D57B4">
        <w:rPr>
          <w:sz w:val="22"/>
          <w:szCs w:val="18"/>
          <w:lang w:val="en-US"/>
        </w:rPr>
        <w:t>satellite</w:t>
      </w:r>
      <w:r w:rsidR="004D57B4">
        <w:rPr>
          <w:rFonts w:hint="eastAsia"/>
          <w:sz w:val="22"/>
          <w:szCs w:val="18"/>
          <w:lang w:val="en-US"/>
        </w:rPr>
        <w:t xml:space="preserve"> beam </w:t>
      </w:r>
      <w:r w:rsidR="008C6C27">
        <w:rPr>
          <w:rFonts w:hint="eastAsia"/>
          <w:sz w:val="22"/>
          <w:szCs w:val="18"/>
          <w:lang w:val="en-US"/>
        </w:rPr>
        <w:t>is</w:t>
      </w:r>
      <w:r w:rsidR="004D57B4">
        <w:rPr>
          <w:rFonts w:hint="eastAsia"/>
          <w:sz w:val="22"/>
          <w:szCs w:val="18"/>
          <w:lang w:val="en-US"/>
        </w:rPr>
        <w:t xml:space="preserve"> overlapped</w:t>
      </w:r>
      <w:r w:rsidR="008C6C27">
        <w:rPr>
          <w:rFonts w:hint="eastAsia"/>
          <w:sz w:val="22"/>
          <w:szCs w:val="18"/>
          <w:lang w:val="en-US"/>
        </w:rPr>
        <w:t xml:space="preserve"> with other TX/RX in another satellite beam</w:t>
      </w:r>
      <w:r w:rsidR="004D57B4">
        <w:rPr>
          <w:rFonts w:hint="eastAsia"/>
          <w:sz w:val="22"/>
          <w:szCs w:val="18"/>
          <w:lang w:val="en-US"/>
        </w:rPr>
        <w:t xml:space="preserve">, and a UE does not monitor the SSB and would perform the TX/RX, for </w:t>
      </w:r>
      <w:r w:rsidR="004D57B4" w:rsidRPr="004D57B4">
        <w:rPr>
          <w:sz w:val="22"/>
          <w:szCs w:val="18"/>
          <w:lang w:val="en-US"/>
        </w:rPr>
        <w:t>dynamic and flexible power sharing or different satellite beam patterns/size</w:t>
      </w:r>
      <w:r w:rsidR="004D57B4">
        <w:rPr>
          <w:rFonts w:hint="eastAsia"/>
          <w:sz w:val="22"/>
          <w:szCs w:val="18"/>
          <w:lang w:val="en-US"/>
        </w:rPr>
        <w:t>.</w:t>
      </w:r>
    </w:p>
    <w:p w14:paraId="048F8F5D" w14:textId="44D66F0D" w:rsidR="00B052A0" w:rsidRDefault="00B052A0" w:rsidP="00B052A0">
      <w:pPr>
        <w:spacing w:beforeLines="50" w:before="120" w:afterLines="50" w:after="120"/>
        <w:jc w:val="center"/>
        <w:rPr>
          <w:sz w:val="22"/>
          <w:szCs w:val="18"/>
          <w:lang w:val="en-US"/>
        </w:rPr>
      </w:pPr>
      <w:r w:rsidRPr="00B052A0">
        <w:rPr>
          <w:noProof/>
        </w:rPr>
        <w:drawing>
          <wp:inline distT="0" distB="0" distL="0" distR="0" wp14:anchorId="3A5625FC" wp14:editId="6DC132CA">
            <wp:extent cx="6328410" cy="1320970"/>
            <wp:effectExtent l="0" t="0" r="0" b="0"/>
            <wp:docPr id="109904297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19953" cy="1340078"/>
                    </a:xfrm>
                    <a:prstGeom prst="rect">
                      <a:avLst/>
                    </a:prstGeom>
                    <a:noFill/>
                    <a:ln>
                      <a:noFill/>
                    </a:ln>
                  </pic:spPr>
                </pic:pic>
              </a:graphicData>
            </a:graphic>
          </wp:inline>
        </w:drawing>
      </w:r>
    </w:p>
    <w:p w14:paraId="127B8B40" w14:textId="6542854F" w:rsidR="00B052A0" w:rsidRDefault="00B052A0" w:rsidP="00B052A0">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DB0643">
        <w:rPr>
          <w:rFonts w:hint="eastAsia"/>
          <w:sz w:val="22"/>
          <w:szCs w:val="18"/>
          <w:lang w:val="en-US"/>
        </w:rPr>
        <w:t>2</w:t>
      </w:r>
      <w:r>
        <w:rPr>
          <w:sz w:val="22"/>
          <w:szCs w:val="18"/>
          <w:lang w:val="en-US"/>
        </w:rPr>
        <w:t xml:space="preserve">. </w:t>
      </w:r>
      <w:r>
        <w:rPr>
          <w:rFonts w:hint="eastAsia"/>
          <w:sz w:val="22"/>
          <w:szCs w:val="18"/>
          <w:lang w:val="en-US"/>
        </w:rPr>
        <w:t>Overlap between SSB and SIB19 in different beams</w:t>
      </w:r>
      <w:r w:rsidR="00D87446">
        <w:rPr>
          <w:rFonts w:hint="eastAsia"/>
          <w:sz w:val="22"/>
          <w:szCs w:val="18"/>
          <w:lang w:val="en-US"/>
        </w:rPr>
        <w:t>.</w:t>
      </w:r>
    </w:p>
    <w:p w14:paraId="1DEDDE09" w14:textId="2FD05C60" w:rsidR="004D57B4" w:rsidRPr="00C62EC3" w:rsidRDefault="004D57B4" w:rsidP="004D57B4">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8C6C27">
        <w:rPr>
          <w:rFonts w:eastAsiaTheme="minorEastAsia" w:hint="eastAsia"/>
          <w:b/>
          <w:sz w:val="22"/>
          <w:u w:val="single"/>
          <w:lang w:val="en-US"/>
        </w:rPr>
        <w:t>4</w:t>
      </w:r>
      <w:r w:rsidRPr="00C62EC3">
        <w:rPr>
          <w:rFonts w:eastAsiaTheme="minorEastAsia"/>
          <w:b/>
          <w:sz w:val="22"/>
          <w:u w:val="single"/>
          <w:lang w:val="en-US"/>
        </w:rPr>
        <w:t>:</w:t>
      </w:r>
    </w:p>
    <w:p w14:paraId="496BBA63" w14:textId="4F383540" w:rsidR="004D57B4" w:rsidRPr="004D57B4" w:rsidRDefault="004D57B4" w:rsidP="004D57B4">
      <w:pPr>
        <w:numPr>
          <w:ilvl w:val="0"/>
          <w:numId w:val="9"/>
        </w:numPr>
        <w:spacing w:before="50" w:afterLines="50" w:after="120"/>
        <w:rPr>
          <w:rFonts w:eastAsiaTheme="minorEastAsia"/>
          <w:b/>
          <w:bCs/>
          <w:iCs/>
          <w:sz w:val="22"/>
          <w:lang w:val="en-US"/>
        </w:rPr>
      </w:pPr>
      <w:r>
        <w:rPr>
          <w:rFonts w:eastAsiaTheme="minorEastAsia" w:hint="eastAsia"/>
          <w:b/>
          <w:bCs/>
          <w:iCs/>
          <w:sz w:val="22"/>
        </w:rPr>
        <w:t>Discuss whether it is feasible that SSB and other TX/RX are overlapped in different beams</w:t>
      </w:r>
      <w:r w:rsidR="009B1E24">
        <w:rPr>
          <w:rFonts w:eastAsiaTheme="minorEastAsia" w:hint="eastAsia"/>
          <w:b/>
          <w:bCs/>
          <w:iCs/>
          <w:sz w:val="22"/>
        </w:rPr>
        <w:t xml:space="preserve"> from UE perspective</w:t>
      </w:r>
      <w:r>
        <w:rPr>
          <w:rFonts w:eastAsiaTheme="minorEastAsia" w:hint="eastAsia"/>
          <w:b/>
          <w:bCs/>
          <w:iCs/>
          <w:sz w:val="22"/>
        </w:rPr>
        <w:t xml:space="preserve"> and the TX/RX should be </w:t>
      </w:r>
      <w:r>
        <w:rPr>
          <w:rFonts w:eastAsiaTheme="minorEastAsia"/>
          <w:b/>
          <w:bCs/>
          <w:iCs/>
          <w:sz w:val="22"/>
        </w:rPr>
        <w:t>prioritized</w:t>
      </w:r>
      <w:r>
        <w:rPr>
          <w:rFonts w:eastAsiaTheme="minorEastAsia" w:hint="eastAsia"/>
          <w:b/>
          <w:bCs/>
          <w:iCs/>
          <w:sz w:val="22"/>
        </w:rPr>
        <w:t xml:space="preserve"> at a UE.</w:t>
      </w:r>
    </w:p>
    <w:p w14:paraId="413DAE36" w14:textId="103649CD" w:rsidR="004D57B4" w:rsidRPr="00967763" w:rsidRDefault="004D57B4" w:rsidP="004D57B4">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If feasible, discuss </w:t>
      </w:r>
      <w:r w:rsidR="00D35DDC">
        <w:rPr>
          <w:rFonts w:eastAsiaTheme="minorEastAsia" w:hint="eastAsia"/>
          <w:b/>
          <w:bCs/>
          <w:iCs/>
          <w:sz w:val="22"/>
        </w:rPr>
        <w:t xml:space="preserve">what kind of </w:t>
      </w:r>
      <w:r>
        <w:rPr>
          <w:rFonts w:eastAsiaTheme="minorEastAsia" w:hint="eastAsia"/>
          <w:b/>
          <w:bCs/>
          <w:iCs/>
          <w:sz w:val="22"/>
        </w:rPr>
        <w:t xml:space="preserve">prioritization is </w:t>
      </w:r>
      <w:r w:rsidR="00D35DDC">
        <w:rPr>
          <w:rFonts w:eastAsiaTheme="minorEastAsia" w:hint="eastAsia"/>
          <w:b/>
          <w:bCs/>
          <w:iCs/>
          <w:sz w:val="22"/>
        </w:rPr>
        <w:t>introduced</w:t>
      </w:r>
      <w:r>
        <w:rPr>
          <w:rFonts w:eastAsiaTheme="minorEastAsia" w:hint="eastAsia"/>
          <w:b/>
          <w:bCs/>
          <w:iCs/>
          <w:sz w:val="22"/>
        </w:rPr>
        <w:t>.</w:t>
      </w:r>
    </w:p>
    <w:p w14:paraId="435726AD" w14:textId="77777777" w:rsidR="00456C9B" w:rsidRDefault="00456C9B" w:rsidP="00A8036C">
      <w:pPr>
        <w:spacing w:beforeLines="50" w:before="120" w:afterLines="50" w:after="120"/>
        <w:rPr>
          <w:sz w:val="22"/>
          <w:szCs w:val="18"/>
          <w:lang w:val="en-US"/>
        </w:rPr>
      </w:pPr>
    </w:p>
    <w:p w14:paraId="61BD4D8B" w14:textId="77777777" w:rsidR="008C6C27" w:rsidRPr="00F21A97" w:rsidRDefault="008C6C27" w:rsidP="008C6C27">
      <w:pPr>
        <w:pStyle w:val="afe"/>
        <w:numPr>
          <w:ilvl w:val="0"/>
          <w:numId w:val="32"/>
        </w:numPr>
        <w:spacing w:beforeLines="50" w:before="120" w:afterLines="50" w:after="120"/>
        <w:ind w:leftChars="0" w:left="357" w:hanging="357"/>
        <w:rPr>
          <w:sz w:val="22"/>
          <w:szCs w:val="18"/>
          <w:lang w:val="en-US"/>
        </w:rPr>
      </w:pPr>
      <w:r>
        <w:rPr>
          <w:rFonts w:hint="eastAsia"/>
          <w:sz w:val="22"/>
          <w:szCs w:val="18"/>
        </w:rPr>
        <w:t xml:space="preserve">SSB </w:t>
      </w:r>
      <w:r>
        <w:rPr>
          <w:sz w:val="22"/>
          <w:szCs w:val="18"/>
        </w:rPr>
        <w:t>transmission</w:t>
      </w:r>
      <w:r>
        <w:rPr>
          <w:rFonts w:hint="eastAsia"/>
          <w:sz w:val="22"/>
          <w:szCs w:val="18"/>
        </w:rPr>
        <w:t xml:space="preserve"> power among beams</w:t>
      </w:r>
    </w:p>
    <w:p w14:paraId="3654B054" w14:textId="77777777" w:rsidR="008C6C27" w:rsidRDefault="008C6C27" w:rsidP="008C6C27">
      <w:pPr>
        <w:spacing w:beforeLines="50" w:before="120" w:afterLines="50" w:after="120"/>
        <w:rPr>
          <w:sz w:val="22"/>
          <w:szCs w:val="18"/>
        </w:rPr>
      </w:pPr>
      <w:r w:rsidRPr="00F52F15">
        <w:rPr>
          <w:sz w:val="22"/>
          <w:szCs w:val="18"/>
        </w:rPr>
        <w:t>Now we are considering support of dynamic and flexible power sharing or different satellite beam patterns/size. In this consideration, SSB power may be different among beams depending on communication status in the system.</w:t>
      </w:r>
      <w:r>
        <w:rPr>
          <w:rFonts w:hint="eastAsia"/>
          <w:sz w:val="22"/>
          <w:szCs w:val="18"/>
        </w:rPr>
        <w:t xml:space="preserve"> </w:t>
      </w:r>
      <w:r w:rsidRPr="00F52F15">
        <w:rPr>
          <w:sz w:val="22"/>
          <w:szCs w:val="18"/>
        </w:rPr>
        <w:t>Meanwhile, a note is that changing SSB power may not be feasible due to negative impact to measurement-related behavior.</w:t>
      </w:r>
    </w:p>
    <w:p w14:paraId="69FD5065" w14:textId="77777777" w:rsidR="008C6C27" w:rsidRDefault="008C6C27" w:rsidP="008C6C27">
      <w:pPr>
        <w:spacing w:beforeLines="50" w:before="120" w:afterLines="50" w:after="120"/>
        <w:rPr>
          <w:sz w:val="22"/>
          <w:szCs w:val="18"/>
          <w:lang w:val="en-US"/>
        </w:rPr>
      </w:pPr>
      <w:r>
        <w:rPr>
          <w:rFonts w:hint="eastAsia"/>
          <w:sz w:val="22"/>
          <w:szCs w:val="18"/>
        </w:rPr>
        <w:t xml:space="preserve">If SSB power could be different among SSB beams, </w:t>
      </w:r>
      <w:r>
        <w:rPr>
          <w:sz w:val="22"/>
          <w:szCs w:val="18"/>
        </w:rPr>
        <w:t>parameters</w:t>
      </w:r>
      <w:r>
        <w:rPr>
          <w:rFonts w:hint="eastAsia"/>
          <w:sz w:val="22"/>
          <w:szCs w:val="18"/>
        </w:rPr>
        <w:t xml:space="preserve"> relevant to SSB beam need to be discussed. </w:t>
      </w:r>
      <w:r>
        <w:rPr>
          <w:rFonts w:hint="eastAsia"/>
          <w:sz w:val="22"/>
          <w:szCs w:val="18"/>
          <w:lang w:val="en-US"/>
        </w:rPr>
        <w:t xml:space="preserve">In the current specifications, </w:t>
      </w:r>
      <w:bookmarkStart w:id="8" w:name="_Hlk174126328"/>
      <w:r w:rsidRPr="000F2726">
        <w:rPr>
          <w:i/>
          <w:iCs/>
          <w:sz w:val="22"/>
          <w:szCs w:val="18"/>
          <w:lang w:val="en-US"/>
        </w:rPr>
        <w:t>ss-PBCH-</w:t>
      </w:r>
      <w:proofErr w:type="spellStart"/>
      <w:r w:rsidRPr="000F2726">
        <w:rPr>
          <w:i/>
          <w:iCs/>
          <w:sz w:val="22"/>
          <w:szCs w:val="18"/>
          <w:lang w:val="en-US"/>
        </w:rPr>
        <w:t>BlockPower</w:t>
      </w:r>
      <w:proofErr w:type="spellEnd"/>
      <w:r>
        <w:rPr>
          <w:rFonts w:hint="eastAsia"/>
          <w:sz w:val="22"/>
          <w:szCs w:val="18"/>
          <w:lang w:val="en-US"/>
        </w:rPr>
        <w:t xml:space="preserve"> / </w:t>
      </w:r>
      <w:proofErr w:type="spellStart"/>
      <w:r w:rsidRPr="000F2726">
        <w:rPr>
          <w:i/>
          <w:iCs/>
          <w:sz w:val="22"/>
          <w:szCs w:val="18"/>
          <w:lang w:val="en-US"/>
        </w:rPr>
        <w:t>powerControlOffsetSS</w:t>
      </w:r>
      <w:proofErr w:type="spellEnd"/>
      <w:r>
        <w:rPr>
          <w:rFonts w:hint="eastAsia"/>
          <w:sz w:val="22"/>
          <w:szCs w:val="18"/>
          <w:lang w:val="en-US"/>
        </w:rPr>
        <w:t xml:space="preserve"> / </w:t>
      </w:r>
      <w:proofErr w:type="spellStart"/>
      <w:r w:rsidRPr="000F2726">
        <w:rPr>
          <w:rFonts w:hint="eastAsia"/>
          <w:i/>
          <w:iCs/>
          <w:sz w:val="22"/>
          <w:szCs w:val="18"/>
        </w:rPr>
        <w:t>PowerControlOffset</w:t>
      </w:r>
      <w:bookmarkEnd w:id="8"/>
      <w:proofErr w:type="spellEnd"/>
      <w:r w:rsidRPr="000F2726">
        <w:rPr>
          <w:rFonts w:hint="eastAsia"/>
          <w:sz w:val="22"/>
          <w:szCs w:val="18"/>
          <w:lang w:val="en-US"/>
        </w:rPr>
        <w:t xml:space="preserve"> </w:t>
      </w:r>
      <w:r>
        <w:rPr>
          <w:rFonts w:hint="eastAsia"/>
          <w:sz w:val="22"/>
          <w:szCs w:val="18"/>
          <w:lang w:val="en-US"/>
        </w:rPr>
        <w:t>can be provided for appropriate CSI acquisition or PDSCH demodulation. These parameters are defined not per SSB beam but per cell. It is expected that SSB power is constant among beams in TN, and thereby there was no motivation to define them per SSB beam. However,</w:t>
      </w:r>
      <w:r w:rsidRPr="00F52F15">
        <w:rPr>
          <w:rFonts w:hint="eastAsia"/>
          <w:sz w:val="22"/>
          <w:szCs w:val="18"/>
          <w:lang w:val="en-US"/>
        </w:rPr>
        <w:t xml:space="preserve"> </w:t>
      </w:r>
      <w:r>
        <w:rPr>
          <w:rFonts w:hint="eastAsia"/>
          <w:sz w:val="22"/>
          <w:szCs w:val="18"/>
          <w:lang w:val="en-US"/>
        </w:rPr>
        <w:t>the parameters should be provided per SSB beam to support different power among SSB beams</w:t>
      </w:r>
    </w:p>
    <w:p w14:paraId="36021047" w14:textId="4916B74A" w:rsidR="008C6C27" w:rsidRPr="00C62EC3" w:rsidRDefault="008C6C27" w:rsidP="008C6C2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0837489E" w14:textId="77777777" w:rsidR="008C6C27" w:rsidRPr="00967763" w:rsidRDefault="008C6C27" w:rsidP="008C6C27">
      <w:pPr>
        <w:numPr>
          <w:ilvl w:val="0"/>
          <w:numId w:val="9"/>
        </w:numPr>
        <w:spacing w:before="50" w:afterLines="50" w:after="120"/>
        <w:rPr>
          <w:rFonts w:eastAsiaTheme="minorEastAsia"/>
          <w:b/>
          <w:bCs/>
          <w:iCs/>
          <w:sz w:val="22"/>
          <w:lang w:val="en-US"/>
        </w:rPr>
      </w:pPr>
      <w:r>
        <w:rPr>
          <w:rFonts w:eastAsiaTheme="minorEastAsia" w:hint="eastAsia"/>
          <w:b/>
          <w:bCs/>
          <w:iCs/>
          <w:sz w:val="22"/>
        </w:rPr>
        <w:t>Discuss whether SSB transmit power can be different among beams.</w:t>
      </w:r>
    </w:p>
    <w:p w14:paraId="6AE4AC92" w14:textId="77777777" w:rsidR="008C6C27" w:rsidRPr="008C6C27" w:rsidRDefault="008C6C27" w:rsidP="00A8036C">
      <w:pPr>
        <w:spacing w:beforeLines="50" w:before="120" w:afterLines="50" w:after="120"/>
        <w:rPr>
          <w:sz w:val="22"/>
          <w:szCs w:val="18"/>
          <w:lang w:val="en-US"/>
        </w:rPr>
      </w:pPr>
    </w:p>
    <w:p w14:paraId="084B7687" w14:textId="52F4DE0C" w:rsidR="00D00DDB" w:rsidRPr="00C62EC3" w:rsidRDefault="00D00DDB" w:rsidP="00D00DDB">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Link</w:t>
      </w:r>
      <w:r>
        <w:rPr>
          <w:rFonts w:ascii="Arial" w:eastAsia="DengXian" w:hAnsi="Arial"/>
          <w:b/>
          <w:kern w:val="28"/>
          <w:sz w:val="22"/>
          <w:szCs w:val="22"/>
          <w:lang w:val="en-US" w:eastAsia="zh-CN"/>
        </w:rPr>
        <w:t xml:space="preserve"> level </w:t>
      </w:r>
      <w:r>
        <w:rPr>
          <w:rFonts w:ascii="Arial" w:eastAsiaTheme="minorEastAsia" w:hAnsi="Arial" w:hint="eastAsia"/>
          <w:b/>
          <w:kern w:val="28"/>
          <w:sz w:val="22"/>
          <w:szCs w:val="22"/>
          <w:lang w:val="en-US"/>
        </w:rPr>
        <w:t>enhancement</w:t>
      </w:r>
      <w:r w:rsidR="00C538D8">
        <w:rPr>
          <w:rFonts w:ascii="Arial" w:eastAsiaTheme="minorEastAsia" w:hAnsi="Arial" w:hint="eastAsia"/>
          <w:b/>
          <w:kern w:val="28"/>
          <w:sz w:val="22"/>
          <w:szCs w:val="22"/>
          <w:lang w:val="en-US"/>
        </w:rPr>
        <w:t>s</w:t>
      </w:r>
    </w:p>
    <w:p w14:paraId="55EB88F9" w14:textId="64375BDD" w:rsidR="00EB7908" w:rsidRPr="00EB7908" w:rsidRDefault="00ED4ED2" w:rsidP="00692C27">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PDCCH enhancement</w:t>
      </w:r>
    </w:p>
    <w:p w14:paraId="0D4CC760" w14:textId="59CB156D" w:rsidR="00EB7908" w:rsidRDefault="00ED4ED2" w:rsidP="00EB7908">
      <w:pPr>
        <w:spacing w:beforeLines="50" w:before="120" w:afterLines="50" w:after="120"/>
        <w:rPr>
          <w:sz w:val="22"/>
          <w:szCs w:val="18"/>
          <w:lang w:val="en-US"/>
        </w:rPr>
      </w:pPr>
      <w:r>
        <w:rPr>
          <w:rFonts w:hint="eastAsia"/>
          <w:sz w:val="22"/>
          <w:szCs w:val="18"/>
          <w:lang w:val="en-US"/>
        </w:rPr>
        <w:t xml:space="preserve">At the last meeting, RAN1 agreed that PDCCH </w:t>
      </w:r>
      <w:r>
        <w:rPr>
          <w:sz w:val="22"/>
          <w:szCs w:val="18"/>
          <w:lang w:val="en-US"/>
        </w:rPr>
        <w:t>enhancement</w:t>
      </w:r>
      <w:r>
        <w:rPr>
          <w:rFonts w:hint="eastAsia"/>
          <w:sz w:val="22"/>
          <w:szCs w:val="18"/>
          <w:lang w:val="en-US"/>
        </w:rPr>
        <w:t xml:space="preserve"> will be introduced in R19 NTN, for all CSS types except for type 3. Three alternatives were raised, and further study is required. Besides, CSS type 3 and USS may also be the enhancement target, may not. Further clarification is necessary.</w:t>
      </w:r>
    </w:p>
    <w:p w14:paraId="631670D3" w14:textId="2E3CF48B" w:rsidR="00ED4ED2" w:rsidRDefault="0036092E" w:rsidP="00EB7908">
      <w:pPr>
        <w:spacing w:beforeLines="50" w:before="120" w:afterLines="50" w:after="120"/>
        <w:rPr>
          <w:sz w:val="22"/>
          <w:szCs w:val="18"/>
          <w:lang w:val="en-US"/>
        </w:rPr>
      </w:pPr>
      <w:r>
        <w:rPr>
          <w:rFonts w:hint="eastAsia"/>
          <w:sz w:val="22"/>
          <w:szCs w:val="18"/>
          <w:lang w:val="en-US"/>
        </w:rPr>
        <w:lastRenderedPageBreak/>
        <w:t xml:space="preserve">Regarding enhancement mechanisms, </w:t>
      </w:r>
      <w:r w:rsidR="0034757D">
        <w:rPr>
          <w:rFonts w:hint="eastAsia"/>
          <w:sz w:val="22"/>
          <w:szCs w:val="18"/>
          <w:lang w:val="en-US"/>
        </w:rPr>
        <w:t xml:space="preserve">we believe that PDCCH repetition is the most reasonable choice since this has been introduced in R17 MIMO WI for multi-TRP </w:t>
      </w:r>
      <w:r w:rsidR="0034757D">
        <w:rPr>
          <w:sz w:val="22"/>
          <w:szCs w:val="18"/>
          <w:lang w:val="en-US"/>
        </w:rPr>
        <w:t>scenario</w:t>
      </w:r>
      <w:r w:rsidR="0034757D">
        <w:rPr>
          <w:rFonts w:hint="eastAsia"/>
          <w:sz w:val="22"/>
          <w:szCs w:val="18"/>
          <w:lang w:val="en-US"/>
        </w:rPr>
        <w:t xml:space="preserve">. Meanwhile, it may be difficult to support the completely same approach. In R17 PDCCH repetition, two search space configurations are provided, and they have the same periodicity, monitoring DCI format, etc. Under the conditions, the same </w:t>
      </w:r>
      <w:r w:rsidR="0034757D">
        <w:rPr>
          <w:sz w:val="22"/>
          <w:szCs w:val="18"/>
          <w:lang w:val="en-US"/>
        </w:rPr>
        <w:t>search</w:t>
      </w:r>
      <w:r w:rsidR="0034757D">
        <w:rPr>
          <w:rFonts w:hint="eastAsia"/>
          <w:sz w:val="22"/>
          <w:szCs w:val="18"/>
          <w:lang w:val="en-US"/>
        </w:rPr>
        <w:t xml:space="preserve"> space linking ID is </w:t>
      </w:r>
      <w:r w:rsidR="0034757D">
        <w:rPr>
          <w:sz w:val="22"/>
          <w:szCs w:val="18"/>
          <w:lang w:val="en-US"/>
        </w:rPr>
        <w:t>provided</w:t>
      </w:r>
      <w:r w:rsidR="0034757D">
        <w:rPr>
          <w:rFonts w:hint="eastAsia"/>
          <w:sz w:val="22"/>
          <w:szCs w:val="18"/>
          <w:lang w:val="en-US"/>
        </w:rPr>
        <w:t xml:space="preserve"> for each of the two search space configurations, and with that, PDCCH repetition can be transmitted on these two </w:t>
      </w:r>
      <w:r w:rsidR="0034757D">
        <w:rPr>
          <w:sz w:val="22"/>
          <w:szCs w:val="18"/>
          <w:lang w:val="en-US"/>
        </w:rPr>
        <w:t>search</w:t>
      </w:r>
      <w:r w:rsidR="0034757D">
        <w:rPr>
          <w:rFonts w:hint="eastAsia"/>
          <w:sz w:val="22"/>
          <w:szCs w:val="18"/>
          <w:lang w:val="en-US"/>
        </w:rPr>
        <w:t xml:space="preserve"> spaces.</w:t>
      </w:r>
    </w:p>
    <w:p w14:paraId="519FADF4" w14:textId="5554B2F8" w:rsidR="0034757D" w:rsidRDefault="0034757D" w:rsidP="00EB7908">
      <w:pPr>
        <w:spacing w:beforeLines="50" w:before="120" w:afterLines="50" w:after="120"/>
        <w:rPr>
          <w:sz w:val="22"/>
          <w:szCs w:val="18"/>
          <w:lang w:val="en-US"/>
        </w:rPr>
      </w:pPr>
      <w:r>
        <w:rPr>
          <w:rFonts w:hint="eastAsia"/>
          <w:sz w:val="22"/>
          <w:szCs w:val="18"/>
          <w:lang w:val="en-US"/>
        </w:rPr>
        <w:t xml:space="preserve">However, at least for PDCCH to schedule SIB1 PDSCH, only a single search space configuration is available in the current specification, which is provided via MIB/PBCH. There is no sufficient room to add one more search space configuration and also search space linking ID. Therefore, we should find another </w:t>
      </w:r>
      <w:r>
        <w:rPr>
          <w:sz w:val="22"/>
          <w:szCs w:val="18"/>
          <w:lang w:val="en-US"/>
        </w:rPr>
        <w:t>mechanism</w:t>
      </w:r>
      <w:r>
        <w:rPr>
          <w:rFonts w:hint="eastAsia"/>
          <w:sz w:val="22"/>
          <w:szCs w:val="18"/>
          <w:lang w:val="en-US"/>
        </w:rPr>
        <w:t xml:space="preserve"> to determine two search spaces for PDCCH repetition to schedule SIB1 PDSCH.</w:t>
      </w:r>
    </w:p>
    <w:p w14:paraId="151C1FEA" w14:textId="37C436DB" w:rsidR="00DD3C1D" w:rsidRPr="00C62EC3" w:rsidRDefault="00DD3C1D" w:rsidP="00DD3C1D">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73010EAD" w14:textId="117C8665" w:rsidR="00DD3C1D" w:rsidRPr="00967763" w:rsidRDefault="0027735C" w:rsidP="00DD3C1D">
      <w:pPr>
        <w:numPr>
          <w:ilvl w:val="0"/>
          <w:numId w:val="9"/>
        </w:numPr>
        <w:spacing w:before="50" w:afterLines="50" w:after="120"/>
        <w:rPr>
          <w:rFonts w:eastAsiaTheme="minorEastAsia"/>
          <w:b/>
          <w:bCs/>
          <w:iCs/>
          <w:sz w:val="22"/>
          <w:lang w:val="en-US"/>
        </w:rPr>
      </w:pPr>
      <w:r>
        <w:rPr>
          <w:rFonts w:eastAsiaTheme="minorEastAsia" w:hint="eastAsia"/>
          <w:b/>
          <w:bCs/>
          <w:iCs/>
          <w:sz w:val="22"/>
        </w:rPr>
        <w:t>R17 PDCCH repetition uses two separate search space configurations and also search space linking ID configurations, which cannot be provided via MIB/PBCH for PDCCH to schedule SIB1 PDSCH, due to lack of available bits in MIB/PBCH.</w:t>
      </w:r>
    </w:p>
    <w:p w14:paraId="40D9776A" w14:textId="61375B2D" w:rsidR="0034757D" w:rsidRPr="005719AE" w:rsidRDefault="000C1FDE" w:rsidP="00EB7908">
      <w:pPr>
        <w:spacing w:beforeLines="50" w:before="120" w:afterLines="50" w:after="120"/>
        <w:rPr>
          <w:sz w:val="22"/>
          <w:szCs w:val="18"/>
          <w:lang w:val="en-US"/>
        </w:rPr>
      </w:pPr>
      <w:r>
        <w:rPr>
          <w:rFonts w:hint="eastAsia"/>
          <w:sz w:val="22"/>
          <w:szCs w:val="18"/>
          <w:lang w:val="en-US"/>
        </w:rPr>
        <w:t xml:space="preserve">To solve this problem, </w:t>
      </w:r>
      <w:r w:rsidR="00CA1627">
        <w:rPr>
          <w:rFonts w:hint="eastAsia"/>
          <w:sz w:val="22"/>
          <w:szCs w:val="18"/>
          <w:lang w:val="en-US"/>
        </w:rPr>
        <w:t>two</w:t>
      </w:r>
      <w:r>
        <w:rPr>
          <w:rFonts w:hint="eastAsia"/>
          <w:sz w:val="22"/>
          <w:szCs w:val="18"/>
          <w:lang w:val="en-US"/>
        </w:rPr>
        <w:t xml:space="preserve"> </w:t>
      </w:r>
      <w:r w:rsidR="00CA1627">
        <w:rPr>
          <w:rFonts w:hint="eastAsia"/>
          <w:sz w:val="22"/>
          <w:szCs w:val="18"/>
          <w:lang w:val="en-US"/>
        </w:rPr>
        <w:t>linked</w:t>
      </w:r>
      <w:r>
        <w:rPr>
          <w:rFonts w:hint="eastAsia"/>
          <w:sz w:val="22"/>
          <w:szCs w:val="18"/>
          <w:lang w:val="en-US"/>
        </w:rPr>
        <w:t xml:space="preserve"> search spaces should be determined according to a single search space configuration. For example, the search spaces with red color below are provided by the legacy parameter, while a dedicated configuration is not defined for the search spaces with green color; instead of that, e.g., subsequent adjacent symbols of the search space with red color</w:t>
      </w:r>
      <w:r w:rsidR="005719AE">
        <w:rPr>
          <w:rFonts w:hint="eastAsia"/>
          <w:sz w:val="22"/>
          <w:szCs w:val="18"/>
          <w:lang w:val="en-US"/>
        </w:rPr>
        <w:t xml:space="preserve"> are always used for the search spaces with green color. Only one bit to indicate </w:t>
      </w:r>
      <w:r w:rsidR="005719AE">
        <w:rPr>
          <w:sz w:val="22"/>
          <w:szCs w:val="18"/>
          <w:lang w:val="en-US"/>
        </w:rPr>
        <w:t>‘</w:t>
      </w:r>
      <w:r w:rsidR="005719AE">
        <w:rPr>
          <w:rFonts w:hint="eastAsia"/>
          <w:sz w:val="22"/>
          <w:szCs w:val="18"/>
          <w:lang w:val="en-US"/>
        </w:rPr>
        <w:t>ON</w:t>
      </w:r>
      <w:r w:rsidR="005719AE">
        <w:rPr>
          <w:sz w:val="22"/>
          <w:szCs w:val="18"/>
          <w:lang w:val="en-US"/>
        </w:rPr>
        <w:t>’</w:t>
      </w:r>
      <w:r w:rsidR="005719AE">
        <w:rPr>
          <w:rFonts w:hint="eastAsia"/>
          <w:sz w:val="22"/>
          <w:szCs w:val="18"/>
          <w:lang w:val="en-US"/>
        </w:rPr>
        <w:t xml:space="preserve"> of the </w:t>
      </w:r>
      <w:r w:rsidR="005719AE">
        <w:rPr>
          <w:sz w:val="22"/>
          <w:szCs w:val="18"/>
          <w:lang w:val="en-US"/>
        </w:rPr>
        <w:t>search</w:t>
      </w:r>
      <w:r w:rsidR="005719AE">
        <w:rPr>
          <w:rFonts w:hint="eastAsia"/>
          <w:sz w:val="22"/>
          <w:szCs w:val="18"/>
          <w:lang w:val="en-US"/>
        </w:rPr>
        <w:t xml:space="preserve"> spaces with green color and </w:t>
      </w:r>
      <w:r w:rsidR="005719AE">
        <w:rPr>
          <w:sz w:val="22"/>
          <w:szCs w:val="18"/>
          <w:lang w:val="en-US"/>
        </w:rPr>
        <w:t>thus</w:t>
      </w:r>
      <w:r w:rsidR="005719AE">
        <w:rPr>
          <w:rFonts w:hint="eastAsia"/>
          <w:sz w:val="22"/>
          <w:szCs w:val="18"/>
          <w:lang w:val="en-US"/>
        </w:rPr>
        <w:t xml:space="preserve"> PDCCH repetition is </w:t>
      </w:r>
      <w:r w:rsidR="005719AE">
        <w:rPr>
          <w:sz w:val="22"/>
          <w:szCs w:val="18"/>
          <w:lang w:val="en-US"/>
        </w:rPr>
        <w:t>what</w:t>
      </w:r>
      <w:r w:rsidR="005719AE">
        <w:rPr>
          <w:rFonts w:hint="eastAsia"/>
          <w:sz w:val="22"/>
          <w:szCs w:val="18"/>
          <w:lang w:val="en-US"/>
        </w:rPr>
        <w:t xml:space="preserve"> MIB/PBCH needs to provide. For </w:t>
      </w:r>
      <w:r w:rsidR="005719AE">
        <w:rPr>
          <w:sz w:val="22"/>
          <w:szCs w:val="18"/>
          <w:lang w:val="en-US"/>
        </w:rPr>
        <w:t>this</w:t>
      </w:r>
      <w:r w:rsidR="005719AE">
        <w:rPr>
          <w:rFonts w:hint="eastAsia"/>
          <w:sz w:val="22"/>
          <w:szCs w:val="18"/>
          <w:lang w:val="en-US"/>
        </w:rPr>
        <w:t xml:space="preserve"> </w:t>
      </w:r>
      <w:r w:rsidR="005719AE">
        <w:rPr>
          <w:sz w:val="22"/>
          <w:szCs w:val="18"/>
          <w:lang w:val="en-US"/>
        </w:rPr>
        <w:t>‘</w:t>
      </w:r>
      <w:r w:rsidR="005719AE">
        <w:rPr>
          <w:rFonts w:hint="eastAsia"/>
          <w:sz w:val="22"/>
          <w:szCs w:val="18"/>
          <w:lang w:val="en-US"/>
        </w:rPr>
        <w:t>ON</w:t>
      </w:r>
      <w:r w:rsidR="005719AE">
        <w:rPr>
          <w:sz w:val="22"/>
          <w:szCs w:val="18"/>
          <w:lang w:val="en-US"/>
        </w:rPr>
        <w:t>’</w:t>
      </w:r>
      <w:r w:rsidR="005719AE">
        <w:rPr>
          <w:rFonts w:hint="eastAsia"/>
          <w:sz w:val="22"/>
          <w:szCs w:val="18"/>
          <w:lang w:val="en-US"/>
        </w:rPr>
        <w:t xml:space="preserve"> indication, </w:t>
      </w:r>
      <w:r w:rsidR="001C5935">
        <w:rPr>
          <w:rFonts w:hint="eastAsia"/>
          <w:sz w:val="22"/>
          <w:szCs w:val="18"/>
          <w:lang w:val="en-US"/>
        </w:rPr>
        <w:t xml:space="preserve">a spare bit </w:t>
      </w:r>
      <w:r>
        <w:rPr>
          <w:rFonts w:hint="eastAsia"/>
          <w:sz w:val="22"/>
          <w:szCs w:val="18"/>
          <w:lang w:val="en-US"/>
        </w:rPr>
        <w:t xml:space="preserve">in MIB may be </w:t>
      </w:r>
      <w:r w:rsidR="005719AE">
        <w:rPr>
          <w:sz w:val="22"/>
          <w:szCs w:val="18"/>
          <w:lang w:val="en-US"/>
        </w:rPr>
        <w:t>available</w:t>
      </w:r>
      <w:r w:rsidR="005719AE">
        <w:rPr>
          <w:rFonts w:hint="eastAsia"/>
          <w:sz w:val="22"/>
          <w:szCs w:val="18"/>
          <w:lang w:val="en-US"/>
        </w:rPr>
        <w:t xml:space="preserve"> </w:t>
      </w:r>
      <w:r w:rsidR="001C5935">
        <w:rPr>
          <w:rFonts w:hint="eastAsia"/>
          <w:sz w:val="22"/>
          <w:szCs w:val="18"/>
          <w:lang w:val="en-US"/>
        </w:rPr>
        <w:t>while using this valuable bit will be allowed only if the feature is essential and there is no other choice</w:t>
      </w:r>
      <w:r w:rsidR="005719AE">
        <w:rPr>
          <w:rFonts w:hint="eastAsia"/>
          <w:sz w:val="22"/>
          <w:szCs w:val="18"/>
          <w:lang w:val="en-US"/>
        </w:rPr>
        <w:t xml:space="preserve">. </w:t>
      </w:r>
      <w:r w:rsidR="001C5935">
        <w:rPr>
          <w:rFonts w:hint="eastAsia"/>
          <w:sz w:val="22"/>
          <w:szCs w:val="18"/>
          <w:lang w:val="en-US"/>
        </w:rPr>
        <w:t xml:space="preserve">PDCCH </w:t>
      </w:r>
      <w:r w:rsidR="001C5935">
        <w:rPr>
          <w:sz w:val="22"/>
          <w:szCs w:val="18"/>
          <w:lang w:val="en-US"/>
        </w:rPr>
        <w:t>enhancement</w:t>
      </w:r>
      <w:r w:rsidR="001C5935">
        <w:rPr>
          <w:rFonts w:hint="eastAsia"/>
          <w:sz w:val="22"/>
          <w:szCs w:val="18"/>
          <w:lang w:val="en-US"/>
        </w:rPr>
        <w:t xml:space="preserve"> for NTN will meet these </w:t>
      </w:r>
      <w:r w:rsidR="001C5935">
        <w:rPr>
          <w:sz w:val="22"/>
          <w:szCs w:val="18"/>
          <w:lang w:val="en-US"/>
        </w:rPr>
        <w:t>requirements</w:t>
      </w:r>
      <w:r w:rsidR="001C5935">
        <w:rPr>
          <w:rFonts w:hint="eastAsia"/>
          <w:sz w:val="22"/>
          <w:szCs w:val="18"/>
          <w:lang w:val="en-US"/>
        </w:rPr>
        <w:t>.</w:t>
      </w:r>
    </w:p>
    <w:p w14:paraId="037623A7" w14:textId="5C95C73A" w:rsidR="00ED4ED2" w:rsidRDefault="005719AE" w:rsidP="00EB7908">
      <w:pPr>
        <w:spacing w:beforeLines="50" w:before="120" w:afterLines="50" w:after="120"/>
        <w:rPr>
          <w:sz w:val="22"/>
          <w:szCs w:val="18"/>
          <w:lang w:val="en-US"/>
        </w:rPr>
      </w:pPr>
      <w:r>
        <w:rPr>
          <w:rFonts w:hint="eastAsia"/>
          <w:sz w:val="22"/>
          <w:szCs w:val="18"/>
          <w:lang w:val="en-US"/>
        </w:rPr>
        <w:t>For the other PDCCH, the same kind of parameters as in R17 can be provided, e.g., via SIB1. We do not see any problem to take the same approach.</w:t>
      </w:r>
    </w:p>
    <w:p w14:paraId="0453E673" w14:textId="42A24E88" w:rsidR="005719AE" w:rsidRPr="00C62EC3" w:rsidRDefault="005719AE" w:rsidP="005719A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21BC8EDD" w14:textId="619266D3" w:rsidR="005719AE" w:rsidRPr="00CA1627" w:rsidRDefault="00CA1627" w:rsidP="005719AE">
      <w:pPr>
        <w:numPr>
          <w:ilvl w:val="0"/>
          <w:numId w:val="9"/>
        </w:numPr>
        <w:spacing w:before="50" w:afterLines="50" w:after="120"/>
        <w:rPr>
          <w:rFonts w:eastAsiaTheme="minorEastAsia"/>
          <w:b/>
          <w:bCs/>
          <w:iCs/>
          <w:sz w:val="22"/>
          <w:lang w:val="en-US"/>
        </w:rPr>
      </w:pPr>
      <w:r w:rsidRPr="00CA1627">
        <w:rPr>
          <w:rFonts w:eastAsiaTheme="minorEastAsia"/>
          <w:b/>
          <w:bCs/>
          <w:iCs/>
          <w:sz w:val="22"/>
        </w:rPr>
        <w:t>Support PDCCH repetition for all CSS types except for type 3</w:t>
      </w:r>
      <w:r>
        <w:rPr>
          <w:rFonts w:eastAsiaTheme="minorEastAsia" w:hint="eastAsia"/>
          <w:b/>
          <w:bCs/>
          <w:iCs/>
          <w:sz w:val="22"/>
        </w:rPr>
        <w:t>.</w:t>
      </w:r>
    </w:p>
    <w:p w14:paraId="658C5F8B" w14:textId="078D2F64" w:rsidR="00CA1627" w:rsidRPr="00C62EC3" w:rsidRDefault="00CA1627" w:rsidP="00CA162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615CCA2A" w14:textId="4F8EF3CC" w:rsidR="00CA1627" w:rsidRPr="00CA1627" w:rsidRDefault="00CA1627" w:rsidP="00CA1627">
      <w:pPr>
        <w:numPr>
          <w:ilvl w:val="0"/>
          <w:numId w:val="9"/>
        </w:numPr>
        <w:spacing w:before="50" w:afterLines="50" w:after="120"/>
        <w:rPr>
          <w:rFonts w:eastAsiaTheme="minorEastAsia"/>
          <w:b/>
          <w:bCs/>
          <w:iCs/>
          <w:sz w:val="22"/>
          <w:lang w:val="en-US"/>
        </w:rPr>
      </w:pPr>
      <w:r>
        <w:rPr>
          <w:rFonts w:eastAsiaTheme="minorEastAsia" w:hint="eastAsia"/>
          <w:b/>
          <w:bCs/>
          <w:iCs/>
          <w:sz w:val="22"/>
        </w:rPr>
        <w:t>For PDCCH repetition to schedule SIB1 PDSCH,</w:t>
      </w:r>
    </w:p>
    <w:p w14:paraId="41BE5EC7" w14:textId="16DD14F0" w:rsidR="00CA1627" w:rsidRPr="00CA1627" w:rsidRDefault="00CA1627" w:rsidP="00CA1627">
      <w:pPr>
        <w:numPr>
          <w:ilvl w:val="1"/>
          <w:numId w:val="9"/>
        </w:numPr>
        <w:spacing w:before="50" w:afterLines="50" w:after="120"/>
        <w:rPr>
          <w:rFonts w:eastAsiaTheme="minorEastAsia"/>
          <w:b/>
          <w:bCs/>
          <w:iCs/>
          <w:sz w:val="22"/>
          <w:lang w:val="en-US"/>
        </w:rPr>
      </w:pPr>
      <w:r>
        <w:rPr>
          <w:rFonts w:eastAsiaTheme="minorEastAsia" w:hint="eastAsia"/>
          <w:b/>
          <w:bCs/>
          <w:iCs/>
          <w:sz w:val="22"/>
        </w:rPr>
        <w:t>Two</w:t>
      </w:r>
      <w:r w:rsidRPr="00CA1627">
        <w:rPr>
          <w:rFonts w:eastAsiaTheme="minorEastAsia"/>
          <w:b/>
          <w:bCs/>
          <w:iCs/>
          <w:sz w:val="22"/>
        </w:rPr>
        <w:t xml:space="preserve"> </w:t>
      </w:r>
      <w:r>
        <w:rPr>
          <w:rFonts w:eastAsiaTheme="minorEastAsia" w:hint="eastAsia"/>
          <w:b/>
          <w:bCs/>
          <w:iCs/>
          <w:sz w:val="22"/>
        </w:rPr>
        <w:t>linked</w:t>
      </w:r>
      <w:r w:rsidRPr="00CA1627">
        <w:rPr>
          <w:rFonts w:eastAsiaTheme="minorEastAsia"/>
          <w:b/>
          <w:bCs/>
          <w:iCs/>
          <w:sz w:val="22"/>
        </w:rPr>
        <w:t xml:space="preserve"> </w:t>
      </w:r>
      <w:r>
        <w:rPr>
          <w:rFonts w:eastAsiaTheme="minorEastAsia" w:hint="eastAsia"/>
          <w:b/>
          <w:bCs/>
          <w:iCs/>
          <w:sz w:val="22"/>
        </w:rPr>
        <w:t>search spaces</w:t>
      </w:r>
      <w:r w:rsidRPr="00CA1627">
        <w:rPr>
          <w:rFonts w:eastAsiaTheme="minorEastAsia"/>
          <w:b/>
          <w:bCs/>
          <w:iCs/>
          <w:sz w:val="22"/>
        </w:rPr>
        <w:t xml:space="preserve"> are determined according to a si</w:t>
      </w:r>
      <w:r>
        <w:rPr>
          <w:rFonts w:eastAsiaTheme="minorEastAsia" w:hint="eastAsia"/>
          <w:b/>
          <w:bCs/>
          <w:iCs/>
          <w:sz w:val="22"/>
        </w:rPr>
        <w:t>ngle configuration (</w:t>
      </w:r>
      <w:proofErr w:type="spellStart"/>
      <w:r w:rsidRPr="00CA1627">
        <w:rPr>
          <w:rFonts w:eastAsiaTheme="minorEastAsia"/>
          <w:b/>
          <w:bCs/>
          <w:i/>
          <w:sz w:val="22"/>
          <w:lang w:val="en-US"/>
        </w:rPr>
        <w:t>searchSpaceZero</w:t>
      </w:r>
      <w:proofErr w:type="spellEnd"/>
      <w:r>
        <w:rPr>
          <w:rFonts w:eastAsiaTheme="minorEastAsia" w:hint="eastAsia"/>
          <w:b/>
          <w:bCs/>
          <w:iCs/>
          <w:sz w:val="22"/>
        </w:rPr>
        <w:t>), e.g., at adjacent symbols.</w:t>
      </w:r>
    </w:p>
    <w:p w14:paraId="602A6B5D" w14:textId="41016D94" w:rsidR="00CA1627" w:rsidRPr="00CA1627" w:rsidRDefault="00CA1627" w:rsidP="00CA1627">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The linked search spaces are associated </w:t>
      </w:r>
      <w:r>
        <w:rPr>
          <w:rFonts w:eastAsiaTheme="minorEastAsia"/>
          <w:b/>
          <w:bCs/>
          <w:iCs/>
          <w:sz w:val="22"/>
        </w:rPr>
        <w:t>with</w:t>
      </w:r>
      <w:r>
        <w:rPr>
          <w:rFonts w:eastAsiaTheme="minorEastAsia" w:hint="eastAsia"/>
          <w:b/>
          <w:bCs/>
          <w:iCs/>
          <w:sz w:val="22"/>
        </w:rPr>
        <w:t xml:space="preserve"> the same CORESET (</w:t>
      </w:r>
      <w:proofErr w:type="spellStart"/>
      <w:r w:rsidRPr="00CA1627">
        <w:rPr>
          <w:rFonts w:eastAsiaTheme="minorEastAsia"/>
          <w:b/>
          <w:bCs/>
          <w:i/>
          <w:sz w:val="22"/>
        </w:rPr>
        <w:t>controlResourceSetZero</w:t>
      </w:r>
      <w:proofErr w:type="spellEnd"/>
      <w:r>
        <w:rPr>
          <w:rFonts w:eastAsiaTheme="minorEastAsia" w:hint="eastAsia"/>
          <w:b/>
          <w:bCs/>
          <w:iCs/>
          <w:sz w:val="22"/>
        </w:rPr>
        <w:t>).</w:t>
      </w:r>
    </w:p>
    <w:p w14:paraId="20C325DD" w14:textId="24FCABB2" w:rsidR="00CA1627" w:rsidRPr="00CA1627" w:rsidRDefault="001C5935" w:rsidP="00CA1627">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 xml:space="preserve">A </w:t>
      </w:r>
      <w:r w:rsidRPr="001C5935">
        <w:rPr>
          <w:rFonts w:eastAsiaTheme="minorEastAsia" w:hint="eastAsia"/>
          <w:b/>
          <w:bCs/>
          <w:i/>
          <w:sz w:val="22"/>
          <w:lang w:val="en-US"/>
        </w:rPr>
        <w:t>spare</w:t>
      </w:r>
      <w:r>
        <w:rPr>
          <w:rFonts w:eastAsiaTheme="minorEastAsia" w:hint="eastAsia"/>
          <w:b/>
          <w:bCs/>
          <w:iCs/>
          <w:sz w:val="22"/>
          <w:lang w:val="en-US"/>
        </w:rPr>
        <w:t xml:space="preserve"> bit</w:t>
      </w:r>
      <w:r w:rsidR="00CA1627" w:rsidRPr="00CA1627">
        <w:rPr>
          <w:rFonts w:eastAsiaTheme="minorEastAsia"/>
          <w:b/>
          <w:bCs/>
          <w:iCs/>
          <w:sz w:val="22"/>
          <w:lang w:val="en-US"/>
        </w:rPr>
        <w:t xml:space="preserve"> in MIB indicates enabling of PDCCH repetition for SIB1 </w:t>
      </w:r>
      <w:r w:rsidR="0068377D">
        <w:rPr>
          <w:rFonts w:eastAsiaTheme="minorEastAsia" w:hint="eastAsia"/>
          <w:b/>
          <w:bCs/>
          <w:iCs/>
          <w:sz w:val="22"/>
          <w:lang w:val="en-US"/>
        </w:rPr>
        <w:t xml:space="preserve">PDSCH </w:t>
      </w:r>
      <w:r w:rsidR="00CA1627">
        <w:rPr>
          <w:rFonts w:eastAsiaTheme="minorEastAsia" w:hint="eastAsia"/>
          <w:b/>
          <w:bCs/>
          <w:iCs/>
          <w:sz w:val="22"/>
          <w:lang w:val="en-US"/>
        </w:rPr>
        <w:t>reception.</w:t>
      </w:r>
    </w:p>
    <w:p w14:paraId="28782E7D" w14:textId="7E00BDBB" w:rsidR="00CA1627" w:rsidRPr="00C62EC3" w:rsidRDefault="00CA1627" w:rsidP="00CA162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8</w:t>
      </w:r>
      <w:r w:rsidRPr="00C62EC3">
        <w:rPr>
          <w:rFonts w:eastAsiaTheme="minorEastAsia"/>
          <w:b/>
          <w:sz w:val="22"/>
          <w:u w:val="single"/>
          <w:lang w:val="en-US"/>
        </w:rPr>
        <w:t>:</w:t>
      </w:r>
    </w:p>
    <w:p w14:paraId="259C2F14" w14:textId="4B54DCB0" w:rsidR="00CA1627" w:rsidRPr="0027522E" w:rsidRDefault="00CA1627" w:rsidP="00CA1627">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For PDCCH repetition </w:t>
      </w:r>
      <w:r w:rsidR="0027522E">
        <w:rPr>
          <w:rFonts w:eastAsiaTheme="minorEastAsia" w:hint="eastAsia"/>
          <w:b/>
          <w:bCs/>
          <w:iCs/>
          <w:sz w:val="22"/>
        </w:rPr>
        <w:t>for all CSS types except for SIB PDSCH scheduling and type 3,</w:t>
      </w:r>
    </w:p>
    <w:p w14:paraId="7B56EACD" w14:textId="77777777" w:rsidR="0027522E" w:rsidRPr="0027522E" w:rsidRDefault="0027522E" w:rsidP="0027522E">
      <w:pPr>
        <w:numPr>
          <w:ilvl w:val="1"/>
          <w:numId w:val="9"/>
        </w:numPr>
        <w:spacing w:before="50" w:afterLines="50" w:after="120"/>
        <w:rPr>
          <w:rFonts w:eastAsiaTheme="minorEastAsia"/>
          <w:b/>
          <w:bCs/>
          <w:iCs/>
          <w:sz w:val="22"/>
          <w:lang w:val="en-US"/>
        </w:rPr>
      </w:pPr>
      <w:r>
        <w:rPr>
          <w:rFonts w:eastAsiaTheme="minorEastAsia" w:hint="eastAsia"/>
          <w:b/>
          <w:bCs/>
          <w:iCs/>
          <w:sz w:val="22"/>
        </w:rPr>
        <w:t>Reuse R17 mechanism.</w:t>
      </w:r>
    </w:p>
    <w:p w14:paraId="3A071F50" w14:textId="400AB5B8" w:rsidR="0027522E" w:rsidRPr="00CA1627" w:rsidRDefault="0027522E" w:rsidP="0027522E">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i.e., t</w:t>
      </w:r>
      <w:r>
        <w:rPr>
          <w:rFonts w:eastAsiaTheme="minorEastAsia" w:hint="eastAsia"/>
          <w:b/>
          <w:bCs/>
          <w:iCs/>
          <w:sz w:val="22"/>
        </w:rPr>
        <w:t>wo search space configurations are provided</w:t>
      </w:r>
      <w:r w:rsidR="00996A56">
        <w:rPr>
          <w:rFonts w:eastAsiaTheme="minorEastAsia" w:hint="eastAsia"/>
          <w:b/>
          <w:bCs/>
          <w:iCs/>
          <w:sz w:val="22"/>
        </w:rPr>
        <w:t>,</w:t>
      </w:r>
      <w:r>
        <w:rPr>
          <w:rFonts w:eastAsiaTheme="minorEastAsia" w:hint="eastAsia"/>
          <w:b/>
          <w:bCs/>
          <w:iCs/>
          <w:sz w:val="22"/>
        </w:rPr>
        <w:t xml:space="preserve"> and they are linked by </w:t>
      </w:r>
      <w:r>
        <w:rPr>
          <w:rFonts w:eastAsiaTheme="minorEastAsia"/>
          <w:b/>
          <w:bCs/>
          <w:iCs/>
          <w:sz w:val="22"/>
        </w:rPr>
        <w:t>search</w:t>
      </w:r>
      <w:r>
        <w:rPr>
          <w:rFonts w:eastAsiaTheme="minorEastAsia" w:hint="eastAsia"/>
          <w:b/>
          <w:bCs/>
          <w:iCs/>
          <w:sz w:val="22"/>
        </w:rPr>
        <w:t xml:space="preserve"> space linking configurations.</w:t>
      </w:r>
    </w:p>
    <w:p w14:paraId="5BB5F60B" w14:textId="77777777" w:rsidR="00CA1627" w:rsidRPr="00CA1627" w:rsidRDefault="00CA1627" w:rsidP="00CA1627">
      <w:pPr>
        <w:spacing w:before="50" w:afterLines="50" w:after="120"/>
        <w:rPr>
          <w:rFonts w:eastAsiaTheme="minorEastAsia"/>
          <w:b/>
          <w:bCs/>
          <w:iCs/>
          <w:sz w:val="22"/>
          <w:lang w:val="en-US"/>
        </w:rPr>
      </w:pPr>
    </w:p>
    <w:p w14:paraId="216371EF" w14:textId="074E599E" w:rsidR="005719AE" w:rsidRDefault="0027522E" w:rsidP="00EB7908">
      <w:pPr>
        <w:spacing w:beforeLines="50" w:before="120" w:afterLines="50" w:after="120"/>
        <w:rPr>
          <w:sz w:val="22"/>
          <w:szCs w:val="18"/>
          <w:lang w:val="en-US"/>
        </w:rPr>
      </w:pPr>
      <w:r>
        <w:rPr>
          <w:rFonts w:hint="eastAsia"/>
          <w:sz w:val="22"/>
          <w:szCs w:val="18"/>
          <w:lang w:val="en-US"/>
        </w:rPr>
        <w:t xml:space="preserve">For </w:t>
      </w:r>
      <w:r w:rsidR="00EB2143">
        <w:rPr>
          <w:rFonts w:hint="eastAsia"/>
          <w:sz w:val="22"/>
          <w:szCs w:val="18"/>
          <w:lang w:val="en-US"/>
        </w:rPr>
        <w:t xml:space="preserve">CSS type 3 and USS, at the last meeting, it was argued that </w:t>
      </w:r>
      <w:r w:rsidR="00996A56">
        <w:rPr>
          <w:rFonts w:hint="eastAsia"/>
          <w:sz w:val="22"/>
          <w:szCs w:val="18"/>
          <w:lang w:val="en-US"/>
        </w:rPr>
        <w:t>t</w:t>
      </w:r>
      <w:r w:rsidR="00996A56" w:rsidRPr="00996A56">
        <w:rPr>
          <w:sz w:val="22"/>
          <w:szCs w:val="18"/>
          <w:lang w:val="en-US"/>
        </w:rPr>
        <w:t>he current spec supports PDCCH repetition for CSS type 3 and USS regardless of single-TRP or multi-TRP</w:t>
      </w:r>
      <w:r w:rsidR="00996A56">
        <w:rPr>
          <w:rFonts w:hint="eastAsia"/>
          <w:sz w:val="22"/>
          <w:szCs w:val="18"/>
          <w:lang w:val="en-US"/>
        </w:rPr>
        <w:t xml:space="preserve">. We checked the current specifications carefully and we have the same understanding as the above </w:t>
      </w:r>
      <w:r w:rsidR="00996A56">
        <w:rPr>
          <w:sz w:val="22"/>
          <w:szCs w:val="18"/>
          <w:lang w:val="en-US"/>
        </w:rPr>
        <w:t>argument</w:t>
      </w:r>
      <w:r w:rsidR="00996A56">
        <w:rPr>
          <w:rFonts w:hint="eastAsia"/>
          <w:sz w:val="22"/>
          <w:szCs w:val="18"/>
          <w:lang w:val="en-US"/>
        </w:rPr>
        <w:t>.</w:t>
      </w:r>
    </w:p>
    <w:p w14:paraId="57F82E64" w14:textId="6AF78CEB" w:rsidR="00996A56" w:rsidRDefault="00996A56" w:rsidP="00EB7908">
      <w:pPr>
        <w:spacing w:beforeLines="50" w:before="120" w:afterLines="50" w:after="120"/>
        <w:rPr>
          <w:sz w:val="22"/>
          <w:szCs w:val="18"/>
        </w:rPr>
      </w:pPr>
      <w:r>
        <w:rPr>
          <w:rFonts w:hint="eastAsia"/>
          <w:sz w:val="22"/>
          <w:szCs w:val="18"/>
          <w:lang w:val="en-US"/>
        </w:rPr>
        <w:t xml:space="preserve">However, there seems to be a problem; R17 UE capability signaling is not suitable for R19 NTN. </w:t>
      </w:r>
      <w:r w:rsidR="005B5B57">
        <w:rPr>
          <w:rFonts w:hint="eastAsia"/>
          <w:sz w:val="22"/>
          <w:szCs w:val="18"/>
          <w:lang w:val="en-US"/>
        </w:rPr>
        <w:t>Several</w:t>
      </w:r>
      <w:r>
        <w:rPr>
          <w:rFonts w:hint="eastAsia"/>
          <w:sz w:val="22"/>
          <w:szCs w:val="18"/>
          <w:lang w:val="en-US"/>
        </w:rPr>
        <w:t xml:space="preserve"> FGs were defined for R17 PDCCH repetition. In th</w:t>
      </w:r>
      <w:r w:rsidR="005B5B57">
        <w:rPr>
          <w:rFonts w:hint="eastAsia"/>
          <w:sz w:val="22"/>
          <w:szCs w:val="18"/>
          <w:lang w:val="en-US"/>
        </w:rPr>
        <w:t>o</w:t>
      </w:r>
      <w:r>
        <w:rPr>
          <w:rFonts w:hint="eastAsia"/>
          <w:sz w:val="22"/>
          <w:szCs w:val="18"/>
          <w:lang w:val="en-US"/>
        </w:rPr>
        <w:t xml:space="preserve">se capabilities, there is no differentiation between single-TRP </w:t>
      </w:r>
      <w:r>
        <w:rPr>
          <w:sz w:val="22"/>
          <w:szCs w:val="18"/>
          <w:lang w:val="en-US"/>
        </w:rPr>
        <w:t>scenario</w:t>
      </w:r>
      <w:r>
        <w:rPr>
          <w:rFonts w:hint="eastAsia"/>
          <w:sz w:val="22"/>
          <w:szCs w:val="18"/>
          <w:lang w:val="en-US"/>
        </w:rPr>
        <w:t xml:space="preserve"> </w:t>
      </w:r>
      <w:r>
        <w:rPr>
          <w:sz w:val="22"/>
          <w:szCs w:val="18"/>
          <w:lang w:val="en-US"/>
        </w:rPr>
        <w:t>and</w:t>
      </w:r>
      <w:r>
        <w:rPr>
          <w:rFonts w:hint="eastAsia"/>
          <w:sz w:val="22"/>
          <w:szCs w:val="18"/>
          <w:lang w:val="en-US"/>
        </w:rPr>
        <w:t xml:space="preserve"> multi-TRP scenario. </w:t>
      </w:r>
      <w:r>
        <w:rPr>
          <w:sz w:val="22"/>
          <w:szCs w:val="18"/>
          <w:lang w:val="en-US"/>
        </w:rPr>
        <w:t>That</w:t>
      </w:r>
      <w:r>
        <w:rPr>
          <w:rFonts w:hint="eastAsia"/>
          <w:sz w:val="22"/>
          <w:szCs w:val="18"/>
          <w:lang w:val="en-US"/>
        </w:rPr>
        <w:t xml:space="preserve"> is, </w:t>
      </w:r>
      <w:r>
        <w:rPr>
          <w:rFonts w:hint="eastAsia"/>
          <w:sz w:val="22"/>
          <w:szCs w:val="18"/>
        </w:rPr>
        <w:t>s</w:t>
      </w:r>
      <w:r w:rsidRPr="00996A56">
        <w:rPr>
          <w:sz w:val="22"/>
          <w:szCs w:val="18"/>
        </w:rPr>
        <w:t xml:space="preserve">upport indication via R17 UE capability </w:t>
      </w:r>
      <w:proofErr w:type="spellStart"/>
      <w:r w:rsidRPr="00996A56">
        <w:rPr>
          <w:sz w:val="22"/>
          <w:szCs w:val="18"/>
        </w:rPr>
        <w:t>signaling</w:t>
      </w:r>
      <w:proofErr w:type="spellEnd"/>
      <w:r w:rsidRPr="00996A56">
        <w:rPr>
          <w:sz w:val="22"/>
          <w:szCs w:val="18"/>
        </w:rPr>
        <w:t xml:space="preserve"> means that the UE </w:t>
      </w:r>
      <w:r w:rsidRPr="00996A56">
        <w:rPr>
          <w:sz w:val="22"/>
          <w:szCs w:val="18"/>
        </w:rPr>
        <w:lastRenderedPageBreak/>
        <w:t xml:space="preserve">supports the feature in both single-TRP </w:t>
      </w:r>
      <w:r>
        <w:rPr>
          <w:rFonts w:hint="eastAsia"/>
          <w:sz w:val="22"/>
          <w:szCs w:val="18"/>
        </w:rPr>
        <w:t>scenario</w:t>
      </w:r>
      <w:r w:rsidRPr="00996A56">
        <w:rPr>
          <w:sz w:val="22"/>
          <w:szCs w:val="18"/>
        </w:rPr>
        <w:t xml:space="preserve"> and multi-TRP </w:t>
      </w:r>
      <w:r>
        <w:rPr>
          <w:rFonts w:hint="eastAsia"/>
          <w:sz w:val="22"/>
          <w:szCs w:val="18"/>
        </w:rPr>
        <w:t>scenario</w:t>
      </w:r>
      <w:r w:rsidRPr="00996A56">
        <w:rPr>
          <w:sz w:val="22"/>
          <w:szCs w:val="18"/>
        </w:rPr>
        <w:t>, which is unnecessary requirement for NTN scenario</w:t>
      </w:r>
      <w:r w:rsidR="00B32E8A">
        <w:rPr>
          <w:rFonts w:hint="eastAsia"/>
          <w:sz w:val="22"/>
          <w:szCs w:val="18"/>
        </w:rPr>
        <w:t xml:space="preserve">. To solve this problem, UE capability </w:t>
      </w:r>
      <w:proofErr w:type="spellStart"/>
      <w:r w:rsidR="00B32E8A">
        <w:rPr>
          <w:rFonts w:hint="eastAsia"/>
          <w:sz w:val="22"/>
          <w:szCs w:val="18"/>
        </w:rPr>
        <w:t>signaling</w:t>
      </w:r>
      <w:proofErr w:type="spellEnd"/>
      <w:r w:rsidR="00B32E8A">
        <w:rPr>
          <w:rFonts w:hint="eastAsia"/>
          <w:sz w:val="22"/>
          <w:szCs w:val="18"/>
        </w:rPr>
        <w:t xml:space="preserve"> must be enhanced so that UE can indicate support of PDCCH repetition only in single-TRP scenario. For example, separate capability </w:t>
      </w:r>
      <w:proofErr w:type="spellStart"/>
      <w:r w:rsidR="00B32E8A">
        <w:rPr>
          <w:rFonts w:hint="eastAsia"/>
          <w:sz w:val="22"/>
          <w:szCs w:val="18"/>
        </w:rPr>
        <w:t>signaling</w:t>
      </w:r>
      <w:proofErr w:type="spellEnd"/>
      <w:r w:rsidR="00B32E8A">
        <w:rPr>
          <w:rFonts w:hint="eastAsia"/>
          <w:sz w:val="22"/>
          <w:szCs w:val="18"/>
        </w:rPr>
        <w:t xml:space="preserve"> only for single-TRP scenario is defined and R19 NTN UE can use this new capability instead of R17 capability </w:t>
      </w:r>
      <w:proofErr w:type="spellStart"/>
      <w:r w:rsidR="00B32E8A">
        <w:rPr>
          <w:rFonts w:hint="eastAsia"/>
          <w:sz w:val="22"/>
          <w:szCs w:val="18"/>
        </w:rPr>
        <w:t>signaling</w:t>
      </w:r>
      <w:proofErr w:type="spellEnd"/>
      <w:r w:rsidR="00B32E8A">
        <w:rPr>
          <w:rFonts w:hint="eastAsia"/>
          <w:sz w:val="22"/>
          <w:szCs w:val="18"/>
        </w:rPr>
        <w:t>.</w:t>
      </w:r>
    </w:p>
    <w:p w14:paraId="55700CD2" w14:textId="2FEEFB1F" w:rsidR="00D52ECE" w:rsidRDefault="00D52ECE" w:rsidP="00D52ECE">
      <w:pPr>
        <w:spacing w:beforeLines="50" w:before="120" w:afterLines="50" w:after="120"/>
        <w:jc w:val="center"/>
        <w:rPr>
          <w:sz w:val="22"/>
          <w:szCs w:val="18"/>
        </w:rPr>
      </w:pPr>
      <w:r>
        <w:rPr>
          <w:rFonts w:hint="eastAsia"/>
          <w:sz w:val="22"/>
          <w:szCs w:val="18"/>
        </w:rPr>
        <w:t>Table 1: R17 FGs for PDCCH repetition.</w:t>
      </w:r>
    </w:p>
    <w:tbl>
      <w:tblPr>
        <w:tblW w:w="0" w:type="auto"/>
        <w:tblLayout w:type="fixed"/>
        <w:tblCellMar>
          <w:left w:w="0" w:type="dxa"/>
          <w:right w:w="0" w:type="dxa"/>
        </w:tblCellMar>
        <w:tblLook w:val="04A0" w:firstRow="1" w:lastRow="0" w:firstColumn="1" w:lastColumn="0" w:noHBand="0" w:noVBand="1"/>
      </w:tblPr>
      <w:tblGrid>
        <w:gridCol w:w="454"/>
        <w:gridCol w:w="194"/>
        <w:gridCol w:w="1144"/>
        <w:gridCol w:w="1765"/>
        <w:gridCol w:w="194"/>
        <w:gridCol w:w="737"/>
        <w:gridCol w:w="794"/>
        <w:gridCol w:w="187"/>
        <w:gridCol w:w="247"/>
        <w:gridCol w:w="187"/>
        <w:gridCol w:w="3515"/>
        <w:gridCol w:w="521"/>
      </w:tblGrid>
      <w:tr w:rsidR="00D52ECE" w:rsidRPr="00D52ECE" w14:paraId="68E70171" w14:textId="77777777" w:rsidTr="00D52ECE">
        <w:trPr>
          <w:trHeight w:val="339"/>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FE4379F"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xml:space="preserve">23. </w:t>
            </w:r>
            <w:proofErr w:type="spellStart"/>
            <w:r w:rsidRPr="00D52ECE">
              <w:rPr>
                <w:rFonts w:ascii="Arial" w:eastAsia="Times New Roman" w:hAnsi="Arial" w:cs="Arial"/>
                <w:color w:val="000000"/>
                <w:kern w:val="24"/>
                <w:sz w:val="12"/>
                <w:szCs w:val="12"/>
              </w:rPr>
              <w:t>NR_FeMIMO</w:t>
            </w:r>
            <w:proofErr w:type="spellEnd"/>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136791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23-2-1</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1D07F9C"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PDCCH repetition</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6BC611C"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1. Support of intra-slot PDCCH repetition based on two linked SS sets associated with corresponding CORESETs including PDCCH repetition for Type 3 CSS</w:t>
            </w:r>
          </w:p>
          <w:p w14:paraId="53E6360E"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 Required number of BDs for the two PDCCH candidates</w:t>
            </w:r>
          </w:p>
          <w:p w14:paraId="41B48A7B"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3. Support max number of overlaps when one of the linked PDCCH candidates uses the same set of CCEs as an individual (unlinked) PDCCH candidate per scheduled component carrier per slot</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63170E4"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 </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1C4BD5B"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mTRP-PDCCH-Repetition-r17</w:t>
            </w:r>
          </w:p>
          <w:p w14:paraId="23A146CB"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w:t>
            </w:r>
          </w:p>
          <w:p w14:paraId="7D25A19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numBD-twoPDCCH-r17,</w:t>
            </w:r>
          </w:p>
          <w:p w14:paraId="27B57234"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maxNumOverlaps-r17,</w:t>
            </w:r>
          </w:p>
          <w:p w14:paraId="76EB060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1537C9C"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FeatureSetDownlink-v1700</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AE03187"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5D9057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1B3CF7E"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A2BFB20"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Component 2 candidate values: 2 or 3</w:t>
            </w:r>
          </w:p>
          <w:p w14:paraId="144DD91D"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Component 3 candidate values: {1,2,3, 5, 10, 20, 40}</w:t>
            </w:r>
          </w:p>
          <w:p w14:paraId="098EE2E3"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w:t>
            </w:r>
          </w:p>
          <w:p w14:paraId="49A2DE87" w14:textId="77777777" w:rsidR="00D52ECE" w:rsidRPr="00D52ECE" w:rsidRDefault="00D52ECE" w:rsidP="00D52ECE">
            <w:pPr>
              <w:overflowPunct w:val="0"/>
              <w:ind w:left="734" w:hanging="734"/>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NOTE 1:</w:t>
            </w:r>
            <w:r w:rsidRPr="00D52ECE">
              <w:rPr>
                <w:rFonts w:ascii="Arial" w:eastAsia="Times New Roman" w:hAnsi="Arial" w:cs="Arial"/>
                <w:color w:val="000000"/>
                <w:kern w:val="24"/>
                <w:sz w:val="12"/>
                <w:szCs w:val="12"/>
              </w:rPr>
              <w:tab/>
              <w:t>UE supports PDCCH repetition for the following (basic) PDCCH monitoring capability: For type 1 CSS with dedicated RRC configuration, type 3 CSS, and UE-SS, the monitoring occasion is within the first 3 OFDM symbols of a slot.</w:t>
            </w:r>
          </w:p>
          <w:p w14:paraId="083FC680" w14:textId="77777777" w:rsidR="00D52ECE" w:rsidRPr="00D52ECE" w:rsidRDefault="00D52ECE" w:rsidP="00D52ECE">
            <w:pPr>
              <w:overflowPunct w:val="0"/>
              <w:ind w:left="734" w:hanging="734"/>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NOTE 2:</w:t>
            </w:r>
            <w:r w:rsidRPr="00D52ECE">
              <w:rPr>
                <w:rFonts w:ascii="Arial" w:eastAsia="Times New Roman" w:hAnsi="Arial" w:cs="Arial"/>
                <w:color w:val="000000"/>
                <w:kern w:val="24"/>
                <w:sz w:val="12"/>
                <w:szCs w:val="12"/>
              </w:rPr>
              <w:tab/>
              <w:t>for component 3, each unique pair of overlaps is counted as one.</w:t>
            </w:r>
          </w:p>
          <w:p w14:paraId="11AECDBB" w14:textId="77777777" w:rsidR="00D52ECE" w:rsidRPr="00D52ECE" w:rsidRDefault="00D52ECE" w:rsidP="00D52ECE">
            <w:pPr>
              <w:overflowPunct w:val="0"/>
              <w:ind w:left="734" w:hanging="734"/>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NOTE 3:</w:t>
            </w:r>
            <w:r w:rsidRPr="00D52ECE">
              <w:rPr>
                <w:rFonts w:ascii="Arial" w:eastAsia="Times New Roman" w:hAnsi="Arial" w:cs="Arial"/>
                <w:color w:val="000000"/>
                <w:kern w:val="24"/>
                <w:sz w:val="12"/>
                <w:szCs w:val="12"/>
              </w:rPr>
              <w:tab/>
              <w:t>This FG does not include supporting Two QCL-</w:t>
            </w:r>
            <w:proofErr w:type="spellStart"/>
            <w:r w:rsidRPr="00D52ECE">
              <w:rPr>
                <w:rFonts w:ascii="Arial" w:eastAsia="Times New Roman" w:hAnsi="Arial" w:cs="Arial"/>
                <w:color w:val="000000"/>
                <w:kern w:val="24"/>
                <w:sz w:val="12"/>
                <w:szCs w:val="12"/>
              </w:rPr>
              <w:t>TypeD</w:t>
            </w:r>
            <w:proofErr w:type="spellEnd"/>
            <w:r w:rsidRPr="00D52ECE">
              <w:rPr>
                <w:rFonts w:ascii="Arial" w:eastAsia="Times New Roman" w:hAnsi="Arial" w:cs="Arial"/>
                <w:color w:val="000000"/>
                <w:kern w:val="24"/>
                <w:sz w:val="12"/>
                <w:szCs w:val="12"/>
              </w:rPr>
              <w:t xml:space="preserve"> in time-domain overlapping CORESETs in FR2.</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A173F5E"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r w:rsidR="00D52ECE" w:rsidRPr="00D52ECE" w14:paraId="138A9709" w14:textId="77777777" w:rsidTr="00D52ECE">
        <w:trPr>
          <w:trHeight w:val="170"/>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12F357B"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xml:space="preserve">23. </w:t>
            </w:r>
            <w:proofErr w:type="spellStart"/>
            <w:r w:rsidRPr="00D52ECE">
              <w:rPr>
                <w:rFonts w:ascii="Arial" w:eastAsia="Times New Roman" w:hAnsi="Arial" w:cs="Arial"/>
                <w:color w:val="000000"/>
                <w:kern w:val="24"/>
                <w:sz w:val="12"/>
                <w:szCs w:val="12"/>
              </w:rPr>
              <w:t>NR_FeMIMO</w:t>
            </w:r>
            <w:proofErr w:type="spellEnd"/>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B23529B"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23-2-1a</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524AA26"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 xml:space="preserve">Monitoring of individual candidates </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AA04EBB"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Support of monitoring of individual candidates when one of the linked PDCCH candidates uses the same set of CCEs as an individual (unlinked) PDCCH candidate, and they both are associated with the same DCI size, scrambling, and CORESET</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2F932B4"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23-2-1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D1AE3E8"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mTRP-PDCCH-individual-r17</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BA5FDD1"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MIMO-</w:t>
            </w:r>
            <w:proofErr w:type="spellStart"/>
            <w:r w:rsidRPr="00D52ECE">
              <w:rPr>
                <w:rFonts w:ascii="Arial" w:eastAsia="Times New Roman" w:hAnsi="Arial" w:cs="Arial"/>
                <w:i/>
                <w:iCs/>
                <w:color w:val="000000"/>
                <w:kern w:val="24"/>
                <w:sz w:val="12"/>
                <w:szCs w:val="12"/>
              </w:rPr>
              <w:t>ParametersPerBand</w:t>
            </w:r>
            <w:proofErr w:type="spellEnd"/>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A07372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1DBD9A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A3A2A53"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476646E"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CF7A53C"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r w:rsidR="00D52ECE" w:rsidRPr="00D52ECE" w14:paraId="7FF8A6F1" w14:textId="77777777" w:rsidTr="00D52ECE">
        <w:trPr>
          <w:trHeight w:val="91"/>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6D0FC80"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xml:space="preserve">23. </w:t>
            </w:r>
            <w:proofErr w:type="spellStart"/>
            <w:r w:rsidRPr="00D52ECE">
              <w:rPr>
                <w:rFonts w:ascii="Arial" w:eastAsia="Times New Roman" w:hAnsi="Arial" w:cs="Arial"/>
                <w:color w:val="000000"/>
                <w:kern w:val="24"/>
                <w:sz w:val="12"/>
                <w:szCs w:val="12"/>
              </w:rPr>
              <w:t>NR_FeMIMO</w:t>
            </w:r>
            <w:proofErr w:type="spellEnd"/>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A73983C"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23-2-1b</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FA4188E"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PDCCH repetition with PDCCH</w:t>
            </w:r>
          </w:p>
          <w:p w14:paraId="754EC27E"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monitoring on any span of up to 3 consecutive OFDM symbols of a slot</w:t>
            </w:r>
          </w:p>
          <w:p w14:paraId="698863D7"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 </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06B29EA"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Support of PDCCH repetition for PDCCH monitoring on any span of up to 3 consecutive OFDM symbols of a slot</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A33C4AF"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3-2</w:t>
            </w:r>
          </w:p>
          <w:p w14:paraId="4F0D3CC6"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23-2-1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9E1518B"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mTRP-PDCCH-anySpan-3Symbols-r17</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40224A0"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MIMO-</w:t>
            </w:r>
            <w:proofErr w:type="spellStart"/>
            <w:r w:rsidRPr="00D52ECE">
              <w:rPr>
                <w:rFonts w:ascii="Arial" w:eastAsia="Times New Roman" w:hAnsi="Arial" w:cs="Arial"/>
                <w:i/>
                <w:iCs/>
                <w:color w:val="000000"/>
                <w:kern w:val="24"/>
                <w:sz w:val="12"/>
                <w:szCs w:val="12"/>
              </w:rPr>
              <w:t>ParametersPerBand</w:t>
            </w:r>
            <w:proofErr w:type="spellEnd"/>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143F3E1"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6EFCBD6"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FR1 only</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86BCD6D"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AB48BA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Applicable to 15KHz SCS only</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B5ED404"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r w:rsidR="00D52ECE" w:rsidRPr="00D52ECE" w14:paraId="63494E8A" w14:textId="77777777" w:rsidTr="00D52ECE">
        <w:trPr>
          <w:trHeight w:val="117"/>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12977BF"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xml:space="preserve">23. </w:t>
            </w:r>
            <w:proofErr w:type="spellStart"/>
            <w:r w:rsidRPr="00D52ECE">
              <w:rPr>
                <w:rFonts w:ascii="Arial" w:eastAsia="Times New Roman" w:hAnsi="Arial" w:cs="Arial"/>
                <w:color w:val="000000"/>
                <w:kern w:val="24"/>
                <w:sz w:val="12"/>
                <w:szCs w:val="12"/>
              </w:rPr>
              <w:t>NR_FeMIMO</w:t>
            </w:r>
            <w:proofErr w:type="spellEnd"/>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EE3882B"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23-2-1c</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9EBB2C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PDCCH repetition with PDCCH monitoring with a single span of three contiguous OFDM symbols that is within the first four OFDM symbols in a slot</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236B435"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Support of PDCCH repetition for PDCCH monitoring with a single span of three contiguous OFDM symbols that is within the first four OFDM symbols in a slot</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7AC15B1"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22-12</w:t>
            </w:r>
          </w:p>
          <w:p w14:paraId="7FC9093A"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23-2-1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E7405C8"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mTRP-PDCCH-singleSpan-r17</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40EB27C"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MIMO-</w:t>
            </w:r>
            <w:proofErr w:type="spellStart"/>
            <w:r w:rsidRPr="00D52ECE">
              <w:rPr>
                <w:rFonts w:ascii="Arial" w:eastAsia="Times New Roman" w:hAnsi="Arial" w:cs="Arial"/>
                <w:i/>
                <w:iCs/>
                <w:color w:val="000000"/>
                <w:kern w:val="24"/>
                <w:sz w:val="12"/>
                <w:szCs w:val="12"/>
              </w:rPr>
              <w:t>ParametersPerBand</w:t>
            </w:r>
            <w:proofErr w:type="spellEnd"/>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2E1F6F1"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No</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1CB68B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FR1 only</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37D4DA2"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No</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918242E"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Applicable to 15KHz SCS only</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E30DADD"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r w:rsidR="00D52ECE" w:rsidRPr="00D52ECE" w14:paraId="650916B0" w14:textId="77777777" w:rsidTr="00D52ECE">
        <w:trPr>
          <w:trHeight w:val="476"/>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E56E086"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xml:space="preserve">23. </w:t>
            </w:r>
            <w:proofErr w:type="spellStart"/>
            <w:r w:rsidRPr="00D52ECE">
              <w:rPr>
                <w:rFonts w:ascii="Arial" w:eastAsia="Times New Roman" w:hAnsi="Arial" w:cs="Arial"/>
                <w:color w:val="000000"/>
                <w:kern w:val="24"/>
                <w:sz w:val="12"/>
                <w:szCs w:val="12"/>
              </w:rPr>
              <w:t>NR_FeMIMO</w:t>
            </w:r>
            <w:proofErr w:type="spellEnd"/>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5F026BC"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23-2-1d</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90ABAA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PDCCH repetition for Case 2 PDCCH monitoring with a span gap</w:t>
            </w:r>
          </w:p>
          <w:p w14:paraId="0BA7C05C"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 </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D8B5088"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1. Support of PDCCH repetition for PDCCH monitoring of any occasions with span gap as defined in FG 3-5b.</w:t>
            </w:r>
          </w:p>
          <w:p w14:paraId="249D3358"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 Supported mode of PDCCH repetition</w:t>
            </w:r>
          </w:p>
          <w:p w14:paraId="3DC78AD0"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3. X per CC</w:t>
            </w:r>
          </w:p>
          <w:p w14:paraId="2B253138"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4. X across all CCs</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CDDFB26"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3-5b, 23-2-1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AF8B76B"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mTRP-PDCCH-Case2-1SpanGap-r17</w:t>
            </w:r>
          </w:p>
          <w:p w14:paraId="32A1832D"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w:t>
            </w:r>
          </w:p>
          <w:p w14:paraId="79322033"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scs-15kHz-r17,</w:t>
            </w:r>
          </w:p>
          <w:p w14:paraId="130A2FFA"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scs-30kHz-r17,</w:t>
            </w:r>
          </w:p>
          <w:p w14:paraId="08DF4F95"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scs-60kHz-r17,</w:t>
            </w:r>
          </w:p>
          <w:p w14:paraId="79FCBEB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scs-120kHz-r17</w:t>
            </w:r>
          </w:p>
          <w:p w14:paraId="702DB6DD"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4CD3FA3"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FeatureSetDownlink-v1700</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10F13B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A74934B"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543A474"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F08A173"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This capability is necessary for each SCS.</w:t>
            </w:r>
          </w:p>
          <w:p w14:paraId="6926922A"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w:t>
            </w:r>
          </w:p>
          <w:p w14:paraId="07C249DA"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Component 2 candidate values: {intra-span, inter-span, both}</w:t>
            </w:r>
          </w:p>
          <w:p w14:paraId="4397D596"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Component 3 candidate values: {4, 8, 16, 32, 44, 64, no limit}</w:t>
            </w:r>
          </w:p>
          <w:p w14:paraId="32E9A778"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Component 4 candidate values: {4, 8, 16, 32, 44, 64, 128, 256, 512, no limit}</w:t>
            </w:r>
          </w:p>
          <w:p w14:paraId="48CA877A"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w:t>
            </w:r>
          </w:p>
          <w:p w14:paraId="1CBC27D8"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NOTE:</w:t>
            </w:r>
          </w:p>
          <w:p w14:paraId="795138BF" w14:textId="77777777" w:rsidR="00D52ECE" w:rsidRPr="00D52ECE" w:rsidRDefault="00D52ECE" w:rsidP="00D52ECE">
            <w:pPr>
              <w:overflowPunct w:val="0"/>
              <w:ind w:left="317" w:hanging="288"/>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w:t>
            </w:r>
            <w:r w:rsidRPr="00D52ECE">
              <w:rPr>
                <w:rFonts w:ascii="Arial" w:eastAsia="Times New Roman" w:hAnsi="Arial" w:cs="Arial"/>
                <w:color w:val="000000"/>
                <w:kern w:val="24"/>
                <w:sz w:val="12"/>
                <w:szCs w:val="12"/>
              </w:rPr>
              <w:tab/>
              <w:t>Components 3 and 4 are reported only if UE supports inter-span PDCCH repetition.</w:t>
            </w:r>
          </w:p>
          <w:p w14:paraId="3BFAE8D4" w14:textId="77777777" w:rsidR="00D52ECE" w:rsidRPr="00D52ECE" w:rsidRDefault="00D52ECE" w:rsidP="00D52ECE">
            <w:pPr>
              <w:overflowPunct w:val="0"/>
              <w:ind w:left="317" w:hanging="288"/>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w:t>
            </w:r>
            <w:r w:rsidRPr="00D52ECE">
              <w:rPr>
                <w:rFonts w:ascii="Arial" w:eastAsia="Times New Roman" w:hAnsi="Arial" w:cs="Arial"/>
                <w:color w:val="000000"/>
                <w:kern w:val="24"/>
                <w:sz w:val="12"/>
                <w:szCs w:val="12"/>
              </w:rPr>
              <w:tab/>
              <w:t xml:space="preserve">The limit (X) is associated with the total number of linked candidates of which the first candidate is </w:t>
            </w:r>
            <w:r w:rsidRPr="00D52ECE">
              <w:rPr>
                <w:rFonts w:ascii="Arial" w:eastAsia="Times New Roman" w:hAnsi="Arial" w:cs="Arial"/>
                <w:color w:val="000000"/>
                <w:kern w:val="24"/>
                <w:sz w:val="12"/>
                <w:szCs w:val="12"/>
              </w:rPr>
              <w:t>received</w:t>
            </w:r>
            <w:r w:rsidRPr="00D52ECE">
              <w:rPr>
                <w:rFonts w:ascii="Arial" w:eastAsia="Times New Roman" w:hAnsi="Arial" w:cs="Arial"/>
                <w:color w:val="000000"/>
                <w:kern w:val="24"/>
                <w:sz w:val="12"/>
                <w:szCs w:val="12"/>
              </w:rPr>
              <w:t xml:space="preserve"> and the second one has not been received at any given span, where "received" and "not been received" is </w:t>
            </w:r>
            <w:proofErr w:type="spellStart"/>
            <w:r w:rsidRPr="00D52ECE">
              <w:rPr>
                <w:rFonts w:ascii="Arial" w:eastAsia="Times New Roman" w:hAnsi="Arial" w:cs="Arial"/>
                <w:color w:val="000000"/>
                <w:kern w:val="24"/>
                <w:sz w:val="12"/>
                <w:szCs w:val="12"/>
              </w:rPr>
              <w:t>wrt</w:t>
            </w:r>
            <w:proofErr w:type="spellEnd"/>
            <w:r w:rsidRPr="00D52ECE">
              <w:rPr>
                <w:rFonts w:ascii="Arial" w:eastAsia="Times New Roman" w:hAnsi="Arial" w:cs="Arial"/>
                <w:color w:val="000000"/>
                <w:kern w:val="24"/>
                <w:sz w:val="12"/>
                <w:szCs w:val="12"/>
              </w:rPr>
              <w:t xml:space="preserve"> the end of the corresponding span of PDCCH candidate.</w:t>
            </w:r>
          </w:p>
          <w:p w14:paraId="23C2E728" w14:textId="77777777" w:rsidR="00D52ECE" w:rsidRPr="00D52ECE" w:rsidRDefault="00D52ECE" w:rsidP="00D52ECE">
            <w:pPr>
              <w:overflowPunct w:val="0"/>
              <w:ind w:left="317" w:hanging="288"/>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w:t>
            </w:r>
            <w:r w:rsidRPr="00D52ECE">
              <w:rPr>
                <w:rFonts w:ascii="Arial" w:eastAsia="Times New Roman" w:hAnsi="Arial" w:cs="Arial"/>
                <w:color w:val="000000"/>
                <w:kern w:val="24"/>
                <w:sz w:val="12"/>
                <w:szCs w:val="12"/>
              </w:rPr>
              <w:tab/>
              <w:t>The limit X is indicated as a total count assuming count 1 for AL=1; 2 for AL=2; 4 for AL=4 or 8 or 16.</w:t>
            </w:r>
          </w:p>
          <w:p w14:paraId="072AB0B8" w14:textId="77777777" w:rsidR="00D52ECE" w:rsidRPr="00D52ECE" w:rsidRDefault="00D52ECE" w:rsidP="00D52ECE">
            <w:pPr>
              <w:overflowPunct w:val="0"/>
              <w:ind w:left="317" w:hanging="288"/>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w:t>
            </w:r>
            <w:r w:rsidRPr="00D52ECE">
              <w:rPr>
                <w:rFonts w:ascii="Arial" w:eastAsia="Times New Roman" w:hAnsi="Arial" w:cs="Arial"/>
                <w:color w:val="000000"/>
                <w:kern w:val="24"/>
                <w:sz w:val="12"/>
                <w:szCs w:val="12"/>
              </w:rPr>
              <w:tab/>
              <w:t>Candidate value "no limit" does not imply BD limit can be exceeded.</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BCA2564"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r w:rsidR="00D52ECE" w:rsidRPr="00D52ECE" w14:paraId="3F6C8686" w14:textId="77777777" w:rsidTr="00D52ECE">
        <w:trPr>
          <w:trHeight w:val="463"/>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8B841F8"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xml:space="preserve">23. </w:t>
            </w:r>
            <w:proofErr w:type="spellStart"/>
            <w:r w:rsidRPr="00D52ECE">
              <w:rPr>
                <w:rFonts w:ascii="Arial" w:eastAsia="Times New Roman" w:hAnsi="Arial" w:cs="Arial"/>
                <w:color w:val="000000"/>
                <w:kern w:val="24"/>
                <w:sz w:val="12"/>
                <w:szCs w:val="12"/>
              </w:rPr>
              <w:t>NR_FeMIMO</w:t>
            </w:r>
            <w:proofErr w:type="spellEnd"/>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FC78D60"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23-2-1e</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5878440"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PDCCH repetition for Rel-16 PDCCH monitoring</w:t>
            </w:r>
          </w:p>
          <w:p w14:paraId="1AE96611"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 </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6FD535A"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1. Support of PDCCH repetition with Rel-16 PDCCH monitoring capability as defined in FG 11-2 family.</w:t>
            </w:r>
          </w:p>
          <w:p w14:paraId="3F734783"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 Supported mode of PDCCH repetition</w:t>
            </w:r>
          </w:p>
          <w:p w14:paraId="448B3FAF"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3. X per CC</w:t>
            </w:r>
          </w:p>
          <w:p w14:paraId="2D170746"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4. X across all CCs</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77ED514"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11-2, 23-2-1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7C15981"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mTRP-PDCCH-legacyMonitoring-r17</w:t>
            </w:r>
          </w:p>
          <w:p w14:paraId="1F93594C"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w:t>
            </w:r>
          </w:p>
          <w:p w14:paraId="72D56B42"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scs-15kHz-r17,</w:t>
            </w:r>
          </w:p>
          <w:p w14:paraId="0080BB17"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scs-30kHz-r17</w:t>
            </w:r>
          </w:p>
          <w:p w14:paraId="65961B6C"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AA6F5AC"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FeatureSetDownlink-v1700</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22B9AF5"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DE469D1"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EBC5557"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A22AFFD"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This capability is signalled for SCS 15 kHz and 30 kHz.</w:t>
            </w:r>
          </w:p>
          <w:p w14:paraId="5FC65E64"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w:t>
            </w:r>
          </w:p>
          <w:p w14:paraId="5820083B"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Component2: {intra-span, inter-span, both}</w:t>
            </w:r>
          </w:p>
          <w:p w14:paraId="5FE89A78"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Component3: {4, 8, 16, 32, 44, 64, no limit}</w:t>
            </w:r>
          </w:p>
          <w:p w14:paraId="797AE207"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Component 4: {4, 8, 16, 32, 44, 64, 128, 256, 512, no limit}</w:t>
            </w:r>
          </w:p>
          <w:p w14:paraId="7A3E3115"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w:t>
            </w:r>
          </w:p>
          <w:p w14:paraId="3EEDED4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NOTE:</w:t>
            </w:r>
          </w:p>
          <w:p w14:paraId="48B4F0B2" w14:textId="77777777" w:rsidR="00D52ECE" w:rsidRPr="00D52ECE" w:rsidRDefault="00D52ECE" w:rsidP="00D52ECE">
            <w:pPr>
              <w:overflowPunct w:val="0"/>
              <w:ind w:left="317" w:hanging="288"/>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w:t>
            </w:r>
            <w:r w:rsidRPr="00D52ECE">
              <w:rPr>
                <w:rFonts w:ascii="Arial" w:eastAsia="Times New Roman" w:hAnsi="Arial" w:cs="Arial"/>
                <w:color w:val="000000"/>
                <w:kern w:val="24"/>
                <w:sz w:val="12"/>
                <w:szCs w:val="12"/>
              </w:rPr>
              <w:tab/>
              <w:t>Components 3 and 4 are reported only if UE supports inter-span PDCCH repetition.</w:t>
            </w:r>
          </w:p>
          <w:p w14:paraId="6082BB12" w14:textId="77777777" w:rsidR="00D52ECE" w:rsidRPr="00D52ECE" w:rsidRDefault="00D52ECE" w:rsidP="00D52ECE">
            <w:pPr>
              <w:overflowPunct w:val="0"/>
              <w:ind w:left="317" w:hanging="288"/>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w:t>
            </w:r>
            <w:r w:rsidRPr="00D52ECE">
              <w:rPr>
                <w:rFonts w:ascii="Arial" w:eastAsia="Times New Roman" w:hAnsi="Arial" w:cs="Arial"/>
                <w:color w:val="000000"/>
                <w:kern w:val="24"/>
                <w:sz w:val="12"/>
                <w:szCs w:val="12"/>
              </w:rPr>
              <w:tab/>
              <w:t xml:space="preserve">The limit X is associated with the total number of linked candidates of which the first candidate is </w:t>
            </w:r>
            <w:r w:rsidRPr="00D52ECE">
              <w:rPr>
                <w:rFonts w:ascii="Arial" w:eastAsia="Times New Roman" w:hAnsi="Arial" w:cs="Arial"/>
                <w:color w:val="000000"/>
                <w:kern w:val="24"/>
                <w:sz w:val="12"/>
                <w:szCs w:val="12"/>
              </w:rPr>
              <w:t>received</w:t>
            </w:r>
            <w:r w:rsidRPr="00D52ECE">
              <w:rPr>
                <w:rFonts w:ascii="Arial" w:eastAsia="Times New Roman" w:hAnsi="Arial" w:cs="Arial"/>
                <w:color w:val="000000"/>
                <w:kern w:val="24"/>
                <w:sz w:val="12"/>
                <w:szCs w:val="12"/>
              </w:rPr>
              <w:t xml:space="preserve"> and the second one has not been received at any given span, where "received" and "not been received" is </w:t>
            </w:r>
            <w:proofErr w:type="spellStart"/>
            <w:r w:rsidRPr="00D52ECE">
              <w:rPr>
                <w:rFonts w:ascii="Arial" w:eastAsia="Times New Roman" w:hAnsi="Arial" w:cs="Arial"/>
                <w:color w:val="000000"/>
                <w:kern w:val="24"/>
                <w:sz w:val="12"/>
                <w:szCs w:val="12"/>
              </w:rPr>
              <w:t>w.r.t.</w:t>
            </w:r>
            <w:proofErr w:type="spellEnd"/>
            <w:r w:rsidRPr="00D52ECE">
              <w:rPr>
                <w:rFonts w:ascii="Arial" w:eastAsia="Times New Roman" w:hAnsi="Arial" w:cs="Arial"/>
                <w:color w:val="000000"/>
                <w:kern w:val="24"/>
                <w:sz w:val="12"/>
                <w:szCs w:val="12"/>
              </w:rPr>
              <w:t xml:space="preserve"> the end of the corresponding span of PDCCH candidate.</w:t>
            </w:r>
          </w:p>
          <w:p w14:paraId="124F9CA6" w14:textId="77777777" w:rsidR="00D52ECE" w:rsidRPr="00D52ECE" w:rsidRDefault="00D52ECE" w:rsidP="00D52ECE">
            <w:pPr>
              <w:overflowPunct w:val="0"/>
              <w:ind w:left="317" w:hanging="288"/>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w:t>
            </w:r>
            <w:r w:rsidRPr="00D52ECE">
              <w:rPr>
                <w:rFonts w:ascii="Arial" w:eastAsia="Times New Roman" w:hAnsi="Arial" w:cs="Arial"/>
                <w:color w:val="000000"/>
                <w:kern w:val="24"/>
                <w:sz w:val="12"/>
                <w:szCs w:val="12"/>
              </w:rPr>
              <w:tab/>
              <w:t>The limit X is indicated as a total count assuming count 1 for AL=1; 2 for AL=2; 4 for AL=4 or 8 or 16.</w:t>
            </w:r>
          </w:p>
          <w:p w14:paraId="1339507E" w14:textId="77777777" w:rsidR="00D52ECE" w:rsidRPr="00D52ECE" w:rsidRDefault="00D52ECE" w:rsidP="00D52ECE">
            <w:pPr>
              <w:overflowPunct w:val="0"/>
              <w:ind w:left="317" w:hanging="288"/>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w:t>
            </w:r>
            <w:r w:rsidRPr="00D52ECE">
              <w:rPr>
                <w:rFonts w:ascii="Arial" w:eastAsia="Times New Roman" w:hAnsi="Arial" w:cs="Arial"/>
                <w:color w:val="000000"/>
                <w:kern w:val="24"/>
                <w:sz w:val="12"/>
                <w:szCs w:val="12"/>
              </w:rPr>
              <w:tab/>
              <w:t>Candidate value "no limit" does not imply BD limit can be exceeded.</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8D1B07E"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r w:rsidR="00D52ECE" w:rsidRPr="00D52ECE" w14:paraId="23573F54" w14:textId="77777777" w:rsidTr="00D52ECE">
        <w:trPr>
          <w:trHeight w:val="117"/>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17197B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xml:space="preserve">23. </w:t>
            </w:r>
            <w:proofErr w:type="spellStart"/>
            <w:r w:rsidRPr="00D52ECE">
              <w:rPr>
                <w:rFonts w:ascii="Arial" w:eastAsia="Times New Roman" w:hAnsi="Arial" w:cs="Arial"/>
                <w:color w:val="000000"/>
                <w:kern w:val="24"/>
                <w:sz w:val="12"/>
                <w:szCs w:val="12"/>
              </w:rPr>
              <w:t>NR_FeMIMO</w:t>
            </w:r>
            <w:proofErr w:type="spellEnd"/>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DD67444"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23-2-2</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737294C"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 xml:space="preserve">Two QCL </w:t>
            </w:r>
            <w:proofErr w:type="spellStart"/>
            <w:r w:rsidRPr="00D52ECE">
              <w:rPr>
                <w:rFonts w:ascii="Arial" w:eastAsia="SimSun" w:hAnsi="Arial" w:cs="Arial"/>
                <w:color w:val="000000"/>
                <w:kern w:val="24"/>
                <w:sz w:val="12"/>
                <w:szCs w:val="12"/>
              </w:rPr>
              <w:t>TypeD</w:t>
            </w:r>
            <w:proofErr w:type="spellEnd"/>
            <w:r w:rsidRPr="00D52ECE">
              <w:rPr>
                <w:rFonts w:ascii="Arial" w:eastAsia="SimSun" w:hAnsi="Arial" w:cs="Arial"/>
                <w:color w:val="000000"/>
                <w:kern w:val="24"/>
                <w:sz w:val="12"/>
                <w:szCs w:val="12"/>
              </w:rPr>
              <w:t xml:space="preserve"> for CORESET monitoring in PDCCH repetition</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A382538"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Support of determining two QCL-</w:t>
            </w:r>
            <w:proofErr w:type="spellStart"/>
            <w:r w:rsidRPr="00D52ECE">
              <w:rPr>
                <w:rFonts w:ascii="Arial" w:eastAsia="Times New Roman" w:hAnsi="Arial" w:cs="Arial"/>
                <w:color w:val="000000"/>
                <w:kern w:val="24"/>
                <w:sz w:val="12"/>
                <w:szCs w:val="12"/>
              </w:rPr>
              <w:t>TypeD</w:t>
            </w:r>
            <w:proofErr w:type="spellEnd"/>
            <w:r w:rsidRPr="00D52ECE">
              <w:rPr>
                <w:rFonts w:ascii="Arial" w:eastAsia="Times New Roman" w:hAnsi="Arial" w:cs="Arial"/>
                <w:color w:val="000000"/>
                <w:kern w:val="24"/>
                <w:sz w:val="12"/>
                <w:szCs w:val="12"/>
              </w:rPr>
              <w:t xml:space="preserve"> for time-domain overlapping CORESETs in the same CC or for intra-band CA when UE is configured with PDCCH repetition</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6F8C2A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23-2-1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050CE1E"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mTRP-PDCCH-TwoQCL-TypeD-r17</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700575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MIMO-</w:t>
            </w:r>
            <w:proofErr w:type="spellStart"/>
            <w:r w:rsidRPr="00D52ECE">
              <w:rPr>
                <w:rFonts w:ascii="Arial" w:eastAsia="Times New Roman" w:hAnsi="Arial" w:cs="Arial"/>
                <w:i/>
                <w:iCs/>
                <w:color w:val="000000"/>
                <w:kern w:val="24"/>
                <w:sz w:val="12"/>
                <w:szCs w:val="12"/>
              </w:rPr>
              <w:t>ParametersPerBand</w:t>
            </w:r>
            <w:proofErr w:type="spellEnd"/>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323D451"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094D8E0"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FR2 only</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9510515"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43CCC32"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B7284A3"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r w:rsidR="00D52ECE" w:rsidRPr="00D52ECE" w14:paraId="5049ED7D" w14:textId="77777777" w:rsidTr="00D52ECE">
        <w:trPr>
          <w:trHeight w:val="78"/>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5253262"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xml:space="preserve">23. </w:t>
            </w:r>
            <w:proofErr w:type="spellStart"/>
            <w:r w:rsidRPr="00D52ECE">
              <w:rPr>
                <w:rFonts w:ascii="Arial" w:eastAsia="Times New Roman" w:hAnsi="Arial" w:cs="Arial"/>
                <w:color w:val="000000"/>
                <w:kern w:val="24"/>
                <w:sz w:val="12"/>
                <w:szCs w:val="12"/>
              </w:rPr>
              <w:t>NR_FeMIMO</w:t>
            </w:r>
            <w:proofErr w:type="spellEnd"/>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F0AD4A2"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23-2-4</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D8C2E6F"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Simultaneous configuration of PDCCH repetition and multi-DCI based multi-TRP</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5DE1B29"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Support of simultaneous configuration of PDCCH repetition and multi-DCI based multi-TRP</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4C4CEA1"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23-2-1, 16-2a</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D37F56B"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mTRP-PDCCH-multiDCI-multiTRP-r17</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6CED853"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FeatureSetDownlink-v1700</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84DA272"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55DD565"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BD03F55"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F1A9031"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xml:space="preserve">Note: Two linked PDCCH candidates are not expected to be associated with different </w:t>
            </w:r>
            <w:proofErr w:type="spellStart"/>
            <w:r w:rsidRPr="00D52ECE">
              <w:rPr>
                <w:rFonts w:ascii="Arial" w:eastAsia="Times New Roman" w:hAnsi="Arial" w:cs="Arial"/>
                <w:i/>
                <w:iCs/>
                <w:color w:val="000000"/>
                <w:kern w:val="24"/>
                <w:sz w:val="12"/>
                <w:szCs w:val="12"/>
              </w:rPr>
              <w:t>CORESETPoolIndex</w:t>
            </w:r>
            <w:proofErr w:type="spellEnd"/>
            <w:r w:rsidRPr="00D52ECE">
              <w:rPr>
                <w:rFonts w:ascii="Arial" w:eastAsia="Times New Roman" w:hAnsi="Arial" w:cs="Arial"/>
                <w:color w:val="000000"/>
                <w:kern w:val="24"/>
                <w:sz w:val="12"/>
                <w:szCs w:val="12"/>
              </w:rPr>
              <w:t xml:space="preserve"> values</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91AB2CB" w14:textId="77777777" w:rsidR="00D52ECE" w:rsidRPr="00D52ECE" w:rsidRDefault="00D52ECE" w:rsidP="00D52ECE">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bl>
    <w:p w14:paraId="2EC915EE" w14:textId="4CBA1F83" w:rsidR="007050B0" w:rsidRPr="00C62EC3" w:rsidRDefault="007050B0" w:rsidP="007050B0">
      <w:pPr>
        <w:spacing w:before="50" w:afterLines="50" w:after="120"/>
        <w:rPr>
          <w:rFonts w:eastAsiaTheme="minorEastAsia"/>
          <w:b/>
          <w:sz w:val="22"/>
          <w:u w:val="single"/>
          <w:lang w:val="en-US"/>
        </w:rPr>
      </w:pPr>
      <w:r>
        <w:rPr>
          <w:rFonts w:eastAsiaTheme="minorEastAsia" w:hint="eastAsia"/>
          <w:b/>
          <w:sz w:val="22"/>
          <w:u w:val="single"/>
          <w:lang w:val="en-US"/>
        </w:rPr>
        <w:lastRenderedPageBreak/>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735B096D" w14:textId="2B7AD25E" w:rsidR="007050B0" w:rsidRPr="007050B0" w:rsidRDefault="007050B0" w:rsidP="007050B0">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R17 PDCCH repetition can be applied to both single-TRP scenario and multi-TRP </w:t>
      </w:r>
      <w:r>
        <w:rPr>
          <w:rFonts w:eastAsiaTheme="minorEastAsia"/>
          <w:b/>
          <w:bCs/>
          <w:iCs/>
          <w:sz w:val="22"/>
        </w:rPr>
        <w:t>scenario</w:t>
      </w:r>
      <w:r>
        <w:rPr>
          <w:rFonts w:eastAsiaTheme="minorEastAsia" w:hint="eastAsia"/>
          <w:b/>
          <w:bCs/>
          <w:iCs/>
          <w:sz w:val="22"/>
        </w:rPr>
        <w:t>.</w:t>
      </w:r>
    </w:p>
    <w:p w14:paraId="6D5105BC" w14:textId="2B2EA1D7" w:rsidR="007050B0" w:rsidRPr="00967763" w:rsidRDefault="007050B0" w:rsidP="007050B0">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UE capability </w:t>
      </w:r>
      <w:proofErr w:type="spellStart"/>
      <w:r>
        <w:rPr>
          <w:rFonts w:eastAsiaTheme="minorEastAsia" w:hint="eastAsia"/>
          <w:b/>
          <w:bCs/>
          <w:iCs/>
          <w:sz w:val="22"/>
        </w:rPr>
        <w:t>signaling</w:t>
      </w:r>
      <w:proofErr w:type="spellEnd"/>
      <w:r>
        <w:rPr>
          <w:rFonts w:eastAsiaTheme="minorEastAsia" w:hint="eastAsia"/>
          <w:b/>
          <w:bCs/>
          <w:iCs/>
          <w:sz w:val="22"/>
        </w:rPr>
        <w:t xml:space="preserve"> for R17 PDCCH repetition does not have any differentiation between single-TRP scenario and multi-TRP </w:t>
      </w:r>
      <w:r>
        <w:rPr>
          <w:rFonts w:eastAsiaTheme="minorEastAsia"/>
          <w:b/>
          <w:bCs/>
          <w:iCs/>
          <w:sz w:val="22"/>
        </w:rPr>
        <w:t>scenario</w:t>
      </w:r>
      <w:r>
        <w:rPr>
          <w:rFonts w:eastAsiaTheme="minorEastAsia" w:hint="eastAsia"/>
          <w:b/>
          <w:bCs/>
          <w:iCs/>
          <w:sz w:val="22"/>
        </w:rPr>
        <w:t xml:space="preserve">, which means that UE reporting the capability </w:t>
      </w:r>
      <w:proofErr w:type="spellStart"/>
      <w:r>
        <w:rPr>
          <w:rFonts w:eastAsiaTheme="minorEastAsia" w:hint="eastAsia"/>
          <w:b/>
          <w:bCs/>
          <w:iCs/>
          <w:sz w:val="22"/>
        </w:rPr>
        <w:t>signaling</w:t>
      </w:r>
      <w:proofErr w:type="spellEnd"/>
      <w:r>
        <w:rPr>
          <w:rFonts w:eastAsiaTheme="minorEastAsia" w:hint="eastAsia"/>
          <w:b/>
          <w:bCs/>
          <w:iCs/>
          <w:sz w:val="22"/>
        </w:rPr>
        <w:t xml:space="preserve"> as </w:t>
      </w:r>
      <w:r>
        <w:rPr>
          <w:rFonts w:eastAsiaTheme="minorEastAsia"/>
          <w:b/>
          <w:bCs/>
          <w:iCs/>
          <w:sz w:val="22"/>
        </w:rPr>
        <w:t>‘</w:t>
      </w:r>
      <w:r>
        <w:rPr>
          <w:rFonts w:eastAsiaTheme="minorEastAsia" w:hint="eastAsia"/>
          <w:b/>
          <w:bCs/>
          <w:iCs/>
          <w:sz w:val="22"/>
        </w:rPr>
        <w:t>support</w:t>
      </w:r>
      <w:r>
        <w:rPr>
          <w:rFonts w:eastAsiaTheme="minorEastAsia"/>
          <w:b/>
          <w:bCs/>
          <w:iCs/>
          <w:sz w:val="22"/>
        </w:rPr>
        <w:t>’</w:t>
      </w:r>
      <w:r>
        <w:rPr>
          <w:rFonts w:eastAsiaTheme="minorEastAsia" w:hint="eastAsia"/>
          <w:b/>
          <w:bCs/>
          <w:iCs/>
          <w:sz w:val="22"/>
        </w:rPr>
        <w:t xml:space="preserve"> must support both scenarios.</w:t>
      </w:r>
    </w:p>
    <w:p w14:paraId="65DF63EE" w14:textId="21D3C3DB" w:rsidR="00B32E8A" w:rsidRPr="00C62EC3" w:rsidRDefault="00B32E8A" w:rsidP="00B32E8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587F9B">
        <w:rPr>
          <w:rFonts w:eastAsiaTheme="minorEastAsia" w:hint="eastAsia"/>
          <w:b/>
          <w:sz w:val="22"/>
          <w:u w:val="single"/>
          <w:lang w:val="en-US"/>
        </w:rPr>
        <w:t>9</w:t>
      </w:r>
      <w:r w:rsidRPr="00C62EC3">
        <w:rPr>
          <w:rFonts w:eastAsiaTheme="minorEastAsia"/>
          <w:b/>
          <w:sz w:val="22"/>
          <w:u w:val="single"/>
          <w:lang w:val="en-US"/>
        </w:rPr>
        <w:t>:</w:t>
      </w:r>
    </w:p>
    <w:p w14:paraId="4C56D08E" w14:textId="3E11D612" w:rsidR="00B32E8A" w:rsidRPr="00CA1627" w:rsidRDefault="00B32E8A" w:rsidP="00B32E8A">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 xml:space="preserve">For CSS type 3 and USS, </w:t>
      </w:r>
      <w:r w:rsidR="007050B0">
        <w:rPr>
          <w:rFonts w:eastAsiaTheme="minorEastAsia" w:hint="eastAsia"/>
          <w:b/>
          <w:bCs/>
          <w:iCs/>
          <w:sz w:val="22"/>
          <w:lang w:val="en-US"/>
        </w:rPr>
        <w:t>d</w:t>
      </w:r>
      <w:r>
        <w:rPr>
          <w:rFonts w:eastAsiaTheme="minorEastAsia" w:hint="eastAsia"/>
          <w:b/>
          <w:bCs/>
          <w:iCs/>
          <w:sz w:val="22"/>
          <w:lang w:val="en-US"/>
        </w:rPr>
        <w:t xml:space="preserve">efine </w:t>
      </w:r>
      <w:r w:rsidR="007050B0">
        <w:rPr>
          <w:rFonts w:eastAsiaTheme="minorEastAsia" w:hint="eastAsia"/>
          <w:b/>
          <w:bCs/>
          <w:iCs/>
          <w:sz w:val="22"/>
          <w:lang w:val="en-US"/>
        </w:rPr>
        <w:t xml:space="preserve">UE capability signaling of </w:t>
      </w:r>
      <w:r>
        <w:rPr>
          <w:rFonts w:eastAsiaTheme="minorEastAsia" w:hint="eastAsia"/>
          <w:b/>
          <w:bCs/>
          <w:iCs/>
          <w:sz w:val="22"/>
          <w:lang w:val="en-US"/>
        </w:rPr>
        <w:t>PDCCH repetition</w:t>
      </w:r>
      <w:r w:rsidR="007050B0">
        <w:rPr>
          <w:rFonts w:eastAsiaTheme="minorEastAsia" w:hint="eastAsia"/>
          <w:b/>
          <w:bCs/>
          <w:iCs/>
          <w:sz w:val="22"/>
          <w:lang w:val="en-US"/>
        </w:rPr>
        <w:t xml:space="preserve"> in case of single-TRP scenario.</w:t>
      </w:r>
    </w:p>
    <w:p w14:paraId="2A2C5E15" w14:textId="77777777" w:rsidR="00B32E8A" w:rsidRPr="00B32E8A" w:rsidRDefault="00B32E8A" w:rsidP="00EB7908">
      <w:pPr>
        <w:spacing w:beforeLines="50" w:before="120" w:afterLines="50" w:after="120"/>
        <w:rPr>
          <w:sz w:val="22"/>
          <w:szCs w:val="18"/>
          <w:lang w:val="en-US"/>
        </w:rPr>
      </w:pPr>
    </w:p>
    <w:p w14:paraId="7CED8319" w14:textId="18C95834" w:rsidR="00B32E8A" w:rsidRDefault="00B32E8A" w:rsidP="00EB7908">
      <w:pPr>
        <w:spacing w:beforeLines="50" w:before="120" w:afterLines="50" w:after="120"/>
        <w:rPr>
          <w:sz w:val="22"/>
          <w:szCs w:val="18"/>
        </w:rPr>
      </w:pPr>
      <w:r>
        <w:rPr>
          <w:rFonts w:hint="eastAsia"/>
          <w:sz w:val="22"/>
          <w:szCs w:val="18"/>
        </w:rPr>
        <w:t xml:space="preserve">In </w:t>
      </w:r>
      <w:r>
        <w:rPr>
          <w:sz w:val="22"/>
          <w:szCs w:val="18"/>
        </w:rPr>
        <w:t>addition</w:t>
      </w:r>
      <w:r>
        <w:rPr>
          <w:rFonts w:hint="eastAsia"/>
          <w:sz w:val="22"/>
          <w:szCs w:val="18"/>
        </w:rPr>
        <w:t xml:space="preserve">, </w:t>
      </w:r>
      <w:r w:rsidR="005B5B57">
        <w:rPr>
          <w:rFonts w:hint="eastAsia"/>
          <w:sz w:val="22"/>
          <w:szCs w:val="18"/>
        </w:rPr>
        <w:t>in R17 PDCCH repetition, two patterns of PDCCH decoding behavior were assumed.</w:t>
      </w:r>
    </w:p>
    <w:p w14:paraId="41123D07" w14:textId="181A9A4A" w:rsidR="005B5B57" w:rsidRDefault="005B5B57" w:rsidP="005B5B57">
      <w:pPr>
        <w:pStyle w:val="afe"/>
        <w:numPr>
          <w:ilvl w:val="0"/>
          <w:numId w:val="32"/>
        </w:numPr>
        <w:spacing w:beforeLines="50" w:before="120" w:afterLines="50" w:after="120"/>
        <w:ind w:leftChars="0"/>
        <w:rPr>
          <w:sz w:val="22"/>
          <w:szCs w:val="18"/>
          <w:lang w:val="en-US"/>
        </w:rPr>
      </w:pPr>
      <w:r>
        <w:rPr>
          <w:rFonts w:hint="eastAsia"/>
          <w:sz w:val="22"/>
          <w:szCs w:val="18"/>
          <w:lang w:val="en-US"/>
        </w:rPr>
        <w:t>A: Two blind decoding</w:t>
      </w:r>
    </w:p>
    <w:p w14:paraId="03459E41" w14:textId="617D4977" w:rsidR="005B5B57" w:rsidRDefault="005B5B57" w:rsidP="005B5B57">
      <w:pPr>
        <w:pStyle w:val="afe"/>
        <w:spacing w:beforeLines="50" w:before="120" w:afterLines="50" w:after="120"/>
        <w:ind w:leftChars="0" w:left="720"/>
        <w:rPr>
          <w:sz w:val="22"/>
          <w:szCs w:val="18"/>
          <w:lang w:val="en-US"/>
        </w:rPr>
      </w:pPr>
      <w:r>
        <w:rPr>
          <w:rFonts w:hint="eastAsia"/>
          <w:sz w:val="22"/>
          <w:szCs w:val="18"/>
          <w:lang w:val="en-US"/>
        </w:rPr>
        <w:t>Decode of the first PDCCH + Decode of the second PDCCH</w:t>
      </w:r>
    </w:p>
    <w:p w14:paraId="72585B31" w14:textId="72041501" w:rsidR="005B5B57" w:rsidRDefault="005B5B57" w:rsidP="005B5B57">
      <w:pPr>
        <w:pStyle w:val="afe"/>
        <w:numPr>
          <w:ilvl w:val="0"/>
          <w:numId w:val="32"/>
        </w:numPr>
        <w:spacing w:beforeLines="50" w:before="120" w:afterLines="50" w:after="120"/>
        <w:ind w:leftChars="0"/>
        <w:rPr>
          <w:sz w:val="22"/>
          <w:szCs w:val="18"/>
          <w:lang w:val="en-US"/>
        </w:rPr>
      </w:pPr>
      <w:r>
        <w:rPr>
          <w:rFonts w:hint="eastAsia"/>
          <w:sz w:val="22"/>
          <w:szCs w:val="18"/>
          <w:lang w:val="en-US"/>
        </w:rPr>
        <w:t>B: Three blind decoding</w:t>
      </w:r>
    </w:p>
    <w:p w14:paraId="12CD7F42" w14:textId="6181CD2E" w:rsidR="005B5B57" w:rsidRPr="005B5B57" w:rsidRDefault="005B5B57" w:rsidP="005B5B57">
      <w:pPr>
        <w:pStyle w:val="afe"/>
        <w:spacing w:beforeLines="50" w:before="120" w:afterLines="50" w:after="120"/>
        <w:ind w:leftChars="0" w:left="720"/>
        <w:rPr>
          <w:sz w:val="22"/>
          <w:szCs w:val="18"/>
          <w:lang w:val="en-US"/>
        </w:rPr>
      </w:pPr>
      <w:r>
        <w:rPr>
          <w:rFonts w:hint="eastAsia"/>
          <w:sz w:val="22"/>
          <w:szCs w:val="18"/>
          <w:lang w:val="en-US"/>
        </w:rPr>
        <w:t xml:space="preserve">Decode of the </w:t>
      </w:r>
      <w:r>
        <w:rPr>
          <w:sz w:val="22"/>
          <w:szCs w:val="18"/>
          <w:lang w:val="en-US"/>
        </w:rPr>
        <w:t>first</w:t>
      </w:r>
      <w:r>
        <w:rPr>
          <w:rFonts w:hint="eastAsia"/>
          <w:sz w:val="22"/>
          <w:szCs w:val="18"/>
          <w:lang w:val="en-US"/>
        </w:rPr>
        <w:t xml:space="preserve"> PDCCH + Decode of the second PDCCH + Decode of a soft-combined PDCCH</w:t>
      </w:r>
    </w:p>
    <w:p w14:paraId="097EE3B3" w14:textId="624EE9D6" w:rsidR="005719AE" w:rsidRDefault="00E01571" w:rsidP="00EB7908">
      <w:pPr>
        <w:spacing w:beforeLines="50" w:before="120" w:afterLines="50" w:after="120"/>
        <w:rPr>
          <w:sz w:val="22"/>
          <w:szCs w:val="18"/>
          <w:lang w:val="en-US"/>
        </w:rPr>
      </w:pPr>
      <w:r>
        <w:rPr>
          <w:rFonts w:hint="eastAsia"/>
          <w:sz w:val="22"/>
          <w:szCs w:val="18"/>
          <w:lang w:val="en-US"/>
        </w:rPr>
        <w:t xml:space="preserve">R17 PDCCH repetition has been specified assuming multi-TRP scenario, thereby these behavior considerations would be reasonable. Either </w:t>
      </w:r>
      <w:r w:rsidR="00B705B0">
        <w:rPr>
          <w:rFonts w:hint="eastAsia"/>
          <w:sz w:val="22"/>
          <w:szCs w:val="18"/>
          <w:lang w:val="en-US"/>
        </w:rPr>
        <w:t xml:space="preserve">may </w:t>
      </w:r>
      <w:r>
        <w:rPr>
          <w:rFonts w:hint="eastAsia"/>
          <w:sz w:val="22"/>
          <w:szCs w:val="18"/>
          <w:lang w:val="en-US"/>
        </w:rPr>
        <w:t xml:space="preserve">fall into </w:t>
      </w:r>
      <w:r w:rsidR="00B705B0">
        <w:rPr>
          <w:rFonts w:hint="eastAsia"/>
          <w:sz w:val="22"/>
          <w:szCs w:val="18"/>
          <w:lang w:val="en-US"/>
        </w:rPr>
        <w:t>low SNR, e.g., due to blocking in FR2, while the other may keep higher SNR in LOS. In this case, A above works well.</w:t>
      </w:r>
    </w:p>
    <w:p w14:paraId="3B1490B9" w14:textId="4E73BCF4" w:rsidR="005B5B57" w:rsidRDefault="00B705B0" w:rsidP="00EB7908">
      <w:pPr>
        <w:spacing w:beforeLines="50" w:before="120" w:afterLines="50" w:after="120"/>
        <w:rPr>
          <w:sz w:val="22"/>
          <w:szCs w:val="18"/>
          <w:lang w:val="en-US"/>
        </w:rPr>
      </w:pPr>
      <w:r>
        <w:rPr>
          <w:rFonts w:hint="eastAsia"/>
          <w:sz w:val="22"/>
          <w:szCs w:val="18"/>
          <w:lang w:val="en-US"/>
        </w:rPr>
        <w:t xml:space="preserve">On the other hand, </w:t>
      </w:r>
      <w:r w:rsidR="00E61A01">
        <w:rPr>
          <w:rFonts w:hint="eastAsia"/>
          <w:sz w:val="22"/>
          <w:szCs w:val="18"/>
          <w:lang w:val="en-US"/>
        </w:rPr>
        <w:t xml:space="preserve">in R19 NTN, PDCCH repetition is used to boost SNR by soft-combining in single-TRP scenario. In this case, what UE </w:t>
      </w:r>
      <w:r w:rsidR="00E61A01">
        <w:rPr>
          <w:sz w:val="22"/>
          <w:szCs w:val="18"/>
          <w:lang w:val="en-US"/>
        </w:rPr>
        <w:t>should</w:t>
      </w:r>
      <w:r w:rsidR="00E61A01">
        <w:rPr>
          <w:rFonts w:hint="eastAsia"/>
          <w:sz w:val="22"/>
          <w:szCs w:val="18"/>
          <w:lang w:val="en-US"/>
        </w:rPr>
        <w:t xml:space="preserve"> do is only decode of a soft-combined PDCCH and thus decode of either PDCCH may not be necessary.</w:t>
      </w:r>
      <w:r w:rsidR="00D47C37">
        <w:rPr>
          <w:rFonts w:hint="eastAsia"/>
          <w:sz w:val="22"/>
          <w:szCs w:val="18"/>
          <w:lang w:val="en-US"/>
        </w:rPr>
        <w:t xml:space="preserve"> In summary, it may be better to reconsider definition of blind decoding burden at UE for PDCCH repetition.</w:t>
      </w:r>
    </w:p>
    <w:p w14:paraId="650E4D0F" w14:textId="04121091" w:rsidR="00D47C37" w:rsidRPr="00C62EC3" w:rsidRDefault="00D47C37" w:rsidP="00D47C37">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70AF1941" w14:textId="4303D767" w:rsidR="00D47C37" w:rsidRPr="00D47C37" w:rsidRDefault="00D47C37" w:rsidP="00D47C37">
      <w:pPr>
        <w:numPr>
          <w:ilvl w:val="0"/>
          <w:numId w:val="9"/>
        </w:numPr>
        <w:spacing w:before="50" w:afterLines="50" w:after="120"/>
        <w:rPr>
          <w:rFonts w:eastAsiaTheme="minorEastAsia"/>
          <w:b/>
          <w:bCs/>
          <w:iCs/>
          <w:sz w:val="22"/>
          <w:lang w:val="en-US"/>
        </w:rPr>
      </w:pPr>
      <w:r>
        <w:rPr>
          <w:rFonts w:eastAsiaTheme="minorEastAsia" w:hint="eastAsia"/>
          <w:b/>
          <w:bCs/>
          <w:iCs/>
          <w:sz w:val="22"/>
        </w:rPr>
        <w:t>R17 PDCCH repetition is assumed with the following two decoding behavior</w:t>
      </w:r>
      <w:r w:rsidR="008B28F9">
        <w:rPr>
          <w:rFonts w:eastAsiaTheme="minorEastAsia" w:hint="eastAsia"/>
          <w:b/>
          <w:bCs/>
          <w:iCs/>
          <w:sz w:val="22"/>
        </w:rPr>
        <w:t>, which may not be reasonable in R19 NTN.</w:t>
      </w:r>
    </w:p>
    <w:p w14:paraId="7D22EC41" w14:textId="520CDC70" w:rsidR="00D47C37" w:rsidRDefault="00D47C37" w:rsidP="00D47C37">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 xml:space="preserve">A: </w:t>
      </w:r>
      <w:r w:rsidRPr="00D47C37">
        <w:rPr>
          <w:rFonts w:eastAsiaTheme="minorEastAsia"/>
          <w:b/>
          <w:bCs/>
          <w:iCs/>
          <w:sz w:val="22"/>
          <w:lang w:val="en-US"/>
        </w:rPr>
        <w:t>Two blind decoding</w:t>
      </w:r>
      <w:r>
        <w:rPr>
          <w:rFonts w:eastAsiaTheme="minorEastAsia" w:hint="eastAsia"/>
          <w:b/>
          <w:bCs/>
          <w:iCs/>
          <w:sz w:val="22"/>
          <w:lang w:val="en-US"/>
        </w:rPr>
        <w:t xml:space="preserve"> (</w:t>
      </w:r>
      <w:r w:rsidRPr="00D47C37">
        <w:rPr>
          <w:rFonts w:eastAsiaTheme="minorEastAsia"/>
          <w:b/>
          <w:bCs/>
          <w:iCs/>
          <w:sz w:val="22"/>
          <w:lang w:val="en-US"/>
        </w:rPr>
        <w:t>Decode of the first PDCCH + Decode of the second PDCCH</w:t>
      </w:r>
      <w:r>
        <w:rPr>
          <w:rFonts w:eastAsiaTheme="minorEastAsia" w:hint="eastAsia"/>
          <w:b/>
          <w:bCs/>
          <w:iCs/>
          <w:sz w:val="22"/>
          <w:lang w:val="en-US"/>
        </w:rPr>
        <w:t>)</w:t>
      </w:r>
    </w:p>
    <w:p w14:paraId="6D4F965B" w14:textId="1C1B76F4" w:rsidR="00D47C37" w:rsidRPr="007050B0" w:rsidRDefault="00D47C37" w:rsidP="00D47C37">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 xml:space="preserve">B: </w:t>
      </w:r>
      <w:r w:rsidR="008B28F9" w:rsidRPr="008B28F9">
        <w:rPr>
          <w:rFonts w:eastAsiaTheme="minorEastAsia"/>
          <w:b/>
          <w:bCs/>
          <w:iCs/>
          <w:sz w:val="22"/>
          <w:lang w:val="en-US"/>
        </w:rPr>
        <w:t>Three blind decoding</w:t>
      </w:r>
      <w:r w:rsidR="008B28F9">
        <w:rPr>
          <w:rFonts w:eastAsiaTheme="minorEastAsia" w:hint="eastAsia"/>
          <w:b/>
          <w:bCs/>
          <w:iCs/>
          <w:sz w:val="22"/>
          <w:lang w:val="en-US"/>
        </w:rPr>
        <w:t xml:space="preserve"> (A + </w:t>
      </w:r>
      <w:r w:rsidR="008B28F9" w:rsidRPr="008B28F9">
        <w:rPr>
          <w:rFonts w:eastAsiaTheme="minorEastAsia"/>
          <w:b/>
          <w:bCs/>
          <w:iCs/>
          <w:sz w:val="22"/>
          <w:lang w:val="en-US"/>
        </w:rPr>
        <w:t>Decode of a soft-combined PDCCH</w:t>
      </w:r>
      <w:r w:rsidR="008B28F9">
        <w:rPr>
          <w:rFonts w:eastAsiaTheme="minorEastAsia" w:hint="eastAsia"/>
          <w:b/>
          <w:bCs/>
          <w:iCs/>
          <w:sz w:val="22"/>
          <w:lang w:val="en-US"/>
        </w:rPr>
        <w:t>)</w:t>
      </w:r>
    </w:p>
    <w:p w14:paraId="42D1715D" w14:textId="6B7B2F20" w:rsidR="00D47C37" w:rsidRPr="00C62EC3" w:rsidRDefault="00D47C37" w:rsidP="00D47C3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587F9B">
        <w:rPr>
          <w:rFonts w:eastAsiaTheme="minorEastAsia" w:hint="eastAsia"/>
          <w:b/>
          <w:sz w:val="22"/>
          <w:u w:val="single"/>
          <w:lang w:val="en-US"/>
        </w:rPr>
        <w:t>10</w:t>
      </w:r>
      <w:r w:rsidRPr="00C62EC3">
        <w:rPr>
          <w:rFonts w:eastAsiaTheme="minorEastAsia"/>
          <w:b/>
          <w:sz w:val="22"/>
          <w:u w:val="single"/>
          <w:lang w:val="en-US"/>
        </w:rPr>
        <w:t>:</w:t>
      </w:r>
    </w:p>
    <w:p w14:paraId="77F6E7C8" w14:textId="76B11FB9" w:rsidR="00D47C37" w:rsidRPr="00CA1627" w:rsidRDefault="008B28F9" w:rsidP="00D47C37">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Discuss whether R17 blind decoding burden of PDCCH repetition can be reused for R19 NTN.</w:t>
      </w:r>
    </w:p>
    <w:p w14:paraId="0118A944" w14:textId="77777777" w:rsidR="005B5B57" w:rsidRDefault="005B5B57" w:rsidP="00EB7908">
      <w:pPr>
        <w:spacing w:beforeLines="50" w:before="120" w:afterLines="50" w:after="120"/>
        <w:rPr>
          <w:sz w:val="22"/>
          <w:szCs w:val="18"/>
          <w:lang w:val="en-US"/>
        </w:rPr>
      </w:pPr>
    </w:p>
    <w:p w14:paraId="020EA61F" w14:textId="259689FE" w:rsidR="000233EB" w:rsidRPr="00EB7908" w:rsidRDefault="00F41051" w:rsidP="000233E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SIB1/SIB19</w:t>
      </w:r>
      <w:r w:rsidR="001474C8">
        <w:rPr>
          <w:rFonts w:ascii="Arial" w:eastAsiaTheme="minorEastAsia" w:hAnsi="Arial" w:hint="eastAsia"/>
          <w:b/>
          <w:kern w:val="28"/>
          <w:sz w:val="22"/>
          <w:szCs w:val="22"/>
          <w:lang w:val="en-US"/>
        </w:rPr>
        <w:t>(</w:t>
      </w:r>
      <w:r>
        <w:rPr>
          <w:rFonts w:ascii="Arial" w:eastAsiaTheme="minorEastAsia" w:hAnsi="Arial" w:hint="eastAsia"/>
          <w:b/>
          <w:kern w:val="28"/>
          <w:sz w:val="22"/>
          <w:szCs w:val="22"/>
          <w:lang w:val="en-US"/>
        </w:rPr>
        <w:t>/other SIBs)</w:t>
      </w:r>
      <w:r w:rsidR="000233EB">
        <w:rPr>
          <w:rFonts w:ascii="Arial" w:eastAsiaTheme="minorEastAsia" w:hAnsi="Arial" w:hint="eastAsia"/>
          <w:b/>
          <w:kern w:val="28"/>
          <w:sz w:val="22"/>
          <w:szCs w:val="22"/>
          <w:lang w:val="en-US"/>
        </w:rPr>
        <w:t xml:space="preserve"> PDSCH enhancement</w:t>
      </w:r>
    </w:p>
    <w:p w14:paraId="4F1AE190" w14:textId="2834A9B7" w:rsidR="000233EB" w:rsidRDefault="001474C8" w:rsidP="00EB7908">
      <w:pPr>
        <w:spacing w:beforeLines="50" w:before="120" w:afterLines="50" w:after="120"/>
        <w:rPr>
          <w:sz w:val="22"/>
          <w:szCs w:val="18"/>
          <w:lang w:val="en-US"/>
        </w:rPr>
      </w:pPr>
      <w:r>
        <w:rPr>
          <w:rFonts w:hint="eastAsia"/>
          <w:sz w:val="22"/>
          <w:szCs w:val="18"/>
          <w:lang w:val="en-US"/>
        </w:rPr>
        <w:t xml:space="preserve">As discussed and included in the agreements on PDCCH/Msg4 PDSCH, the target CNR is set to -8 </w:t>
      </w:r>
      <w:proofErr w:type="spellStart"/>
      <w:r>
        <w:rPr>
          <w:rFonts w:hint="eastAsia"/>
          <w:sz w:val="22"/>
          <w:szCs w:val="18"/>
          <w:lang w:val="en-US"/>
        </w:rPr>
        <w:t>dB.</w:t>
      </w:r>
      <w:proofErr w:type="spellEnd"/>
      <w:r>
        <w:rPr>
          <w:rFonts w:hint="eastAsia"/>
          <w:sz w:val="22"/>
          <w:szCs w:val="18"/>
          <w:lang w:val="en-US"/>
        </w:rPr>
        <w:t xml:space="preserve"> Then in consideration of the required SNRs for SIB1/SIB19, which were agreed as observations previously, SIB1/SIB19(/other SIBs) PDSCH should also be enhanced. As the solution, introducing repetition feature would be the straightforward approach.</w:t>
      </w:r>
    </w:p>
    <w:p w14:paraId="742B0318" w14:textId="358A9CDD" w:rsidR="00F41051" w:rsidRDefault="001474C8" w:rsidP="00EB7908">
      <w:pPr>
        <w:spacing w:beforeLines="50" w:before="120" w:afterLines="50" w:after="120"/>
        <w:rPr>
          <w:sz w:val="22"/>
          <w:szCs w:val="18"/>
          <w:lang w:val="en-US"/>
        </w:rPr>
      </w:pPr>
      <w:r>
        <w:rPr>
          <w:rFonts w:hint="eastAsia"/>
          <w:sz w:val="22"/>
          <w:szCs w:val="18"/>
          <w:lang w:val="en-US"/>
        </w:rPr>
        <w:t xml:space="preserve">For details of repetition, RAN1 should care system level problem, for discussion on link level enhancement. The problem is that available slots for each beam footprint are only a few. Just </w:t>
      </w:r>
      <w:r>
        <w:rPr>
          <w:sz w:val="22"/>
          <w:szCs w:val="18"/>
          <w:lang w:val="en-US"/>
        </w:rPr>
        <w:t>support</w:t>
      </w:r>
      <w:r>
        <w:rPr>
          <w:rFonts w:hint="eastAsia"/>
          <w:sz w:val="22"/>
          <w:szCs w:val="18"/>
          <w:lang w:val="en-US"/>
        </w:rPr>
        <w:t xml:space="preserve"> of conventional repetition-type approach may not be enough. Given that, we suggest discussing </w:t>
      </w:r>
      <w:r w:rsidR="00EE3A81">
        <w:rPr>
          <w:rFonts w:hint="eastAsia"/>
          <w:sz w:val="22"/>
          <w:szCs w:val="18"/>
          <w:lang w:val="en-US"/>
        </w:rPr>
        <w:t xml:space="preserve">the </w:t>
      </w:r>
      <w:r w:rsidR="00EE3A81">
        <w:rPr>
          <w:sz w:val="22"/>
          <w:szCs w:val="18"/>
          <w:lang w:val="en-US"/>
        </w:rPr>
        <w:t>illustrated</w:t>
      </w:r>
      <w:r>
        <w:rPr>
          <w:rFonts w:hint="eastAsia"/>
          <w:sz w:val="22"/>
          <w:szCs w:val="18"/>
          <w:lang w:val="en-US"/>
        </w:rPr>
        <w:t xml:space="preserve"> approach below.</w:t>
      </w:r>
      <w:r w:rsidR="00EE3A81">
        <w:rPr>
          <w:rFonts w:hint="eastAsia"/>
          <w:sz w:val="22"/>
          <w:szCs w:val="18"/>
          <w:lang w:val="en-US"/>
        </w:rPr>
        <w:t xml:space="preserve"> In this illustration, both slot w/ SSB and slot w/o SSB are used for SIB transmissions, without unused symbols.</w:t>
      </w:r>
      <w:r w:rsidR="00713908">
        <w:rPr>
          <w:rFonts w:hint="eastAsia"/>
          <w:sz w:val="22"/>
          <w:szCs w:val="18"/>
          <w:lang w:val="en-US"/>
        </w:rPr>
        <w:t xml:space="preserve"> That is, A) below is the conventional way and B) below is our considering approach.</w:t>
      </w:r>
    </w:p>
    <w:p w14:paraId="0E19EDE2" w14:textId="12559101" w:rsidR="00713908" w:rsidRDefault="00713908" w:rsidP="00EB7908">
      <w:pPr>
        <w:spacing w:beforeLines="50" w:before="120" w:afterLines="50" w:after="120"/>
        <w:rPr>
          <w:sz w:val="22"/>
          <w:szCs w:val="18"/>
          <w:lang w:val="en-US"/>
        </w:rPr>
      </w:pPr>
      <w:r>
        <w:rPr>
          <w:rFonts w:hint="eastAsia"/>
          <w:sz w:val="22"/>
          <w:szCs w:val="18"/>
          <w:lang w:val="en-US"/>
        </w:rPr>
        <w:t>A): SIB is transmitted starting from a slot without SSB</w:t>
      </w:r>
    </w:p>
    <w:p w14:paraId="77FFEECC" w14:textId="66216AD9" w:rsidR="008A2DD9" w:rsidRPr="008A2DD9" w:rsidRDefault="008A2DD9" w:rsidP="00EB7908">
      <w:pPr>
        <w:spacing w:beforeLines="50" w:before="120" w:afterLines="50" w:after="120"/>
        <w:rPr>
          <w:sz w:val="22"/>
          <w:szCs w:val="18"/>
          <w:lang w:val="en-US"/>
        </w:rPr>
      </w:pPr>
      <w:r>
        <w:rPr>
          <w:rFonts w:hint="eastAsia"/>
          <w:sz w:val="22"/>
          <w:szCs w:val="18"/>
          <w:lang w:val="en-US"/>
        </w:rPr>
        <w:t>B): SIB is transmitted starting from a slot with SSB and continued with different length at the subsequent slots without SSB</w:t>
      </w:r>
    </w:p>
    <w:p w14:paraId="34E6334E" w14:textId="76F94A8C" w:rsidR="00EE3A81" w:rsidRPr="005F5785" w:rsidRDefault="00EE3A81" w:rsidP="00EE3A81">
      <w:pPr>
        <w:spacing w:beforeLines="50" w:before="120" w:afterLines="50" w:after="120"/>
        <w:rPr>
          <w:sz w:val="22"/>
          <w:szCs w:val="18"/>
          <w:lang w:val="en-US"/>
        </w:rPr>
      </w:pPr>
      <w:r w:rsidRPr="00EE3A81">
        <w:rPr>
          <w:noProof/>
        </w:rPr>
        <w:lastRenderedPageBreak/>
        <w:drawing>
          <wp:inline distT="0" distB="0" distL="0" distR="0" wp14:anchorId="14C93DE7" wp14:editId="075348F9">
            <wp:extent cx="6332220" cy="1256665"/>
            <wp:effectExtent l="0" t="0" r="0" b="635"/>
            <wp:docPr id="56327338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256665"/>
                    </a:xfrm>
                    <a:prstGeom prst="rect">
                      <a:avLst/>
                    </a:prstGeom>
                    <a:noFill/>
                    <a:ln>
                      <a:noFill/>
                    </a:ln>
                  </pic:spPr>
                </pic:pic>
              </a:graphicData>
            </a:graphic>
          </wp:inline>
        </w:drawing>
      </w:r>
    </w:p>
    <w:p w14:paraId="7E4B064F" w14:textId="77777777" w:rsidR="00EE3A81" w:rsidRDefault="00EE3A81" w:rsidP="00EE3A81">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Pr>
          <w:rFonts w:hint="eastAsia"/>
          <w:sz w:val="22"/>
          <w:szCs w:val="18"/>
          <w:lang w:val="en-US"/>
        </w:rPr>
        <w:t>3</w:t>
      </w:r>
      <w:r>
        <w:rPr>
          <w:sz w:val="22"/>
          <w:szCs w:val="18"/>
          <w:lang w:val="en-US"/>
        </w:rPr>
        <w:t xml:space="preserve">. </w:t>
      </w:r>
      <w:r>
        <w:rPr>
          <w:rFonts w:hint="eastAsia"/>
          <w:sz w:val="22"/>
          <w:szCs w:val="18"/>
          <w:lang w:val="en-US"/>
        </w:rPr>
        <w:t>More efficient use of slots with/without SSB.</w:t>
      </w:r>
    </w:p>
    <w:p w14:paraId="56C402F9" w14:textId="1C0AD517" w:rsidR="00EE3A81" w:rsidRPr="00D140F9" w:rsidRDefault="00EE3A81" w:rsidP="00EE3A81">
      <w:pPr>
        <w:spacing w:beforeLines="50" w:before="120" w:afterLines="50" w:after="120"/>
        <w:rPr>
          <w:sz w:val="22"/>
          <w:szCs w:val="18"/>
          <w:lang w:val="en-US"/>
        </w:rPr>
      </w:pPr>
      <w:r>
        <w:rPr>
          <w:rFonts w:hint="eastAsia"/>
          <w:sz w:val="22"/>
          <w:szCs w:val="18"/>
          <w:lang w:val="en-US"/>
        </w:rPr>
        <w:t xml:space="preserve">We share evaluation results for </w:t>
      </w:r>
      <w:r w:rsidRPr="00A06687">
        <w:rPr>
          <w:sz w:val="22"/>
          <w:szCs w:val="18"/>
          <w:lang w:val="en-US"/>
        </w:rPr>
        <w:t>repetition with different length</w:t>
      </w:r>
      <w:r>
        <w:rPr>
          <w:rFonts w:hint="eastAsia"/>
          <w:sz w:val="22"/>
          <w:szCs w:val="18"/>
          <w:lang w:val="en-US"/>
        </w:rPr>
        <w:t xml:space="preserve"> per repetition. Parameters for SIB1/SIB19 PDSCH with different length can be </w:t>
      </w:r>
      <w:r>
        <w:rPr>
          <w:sz w:val="22"/>
          <w:szCs w:val="18"/>
          <w:lang w:val="en-US"/>
        </w:rPr>
        <w:t>found</w:t>
      </w:r>
      <w:r>
        <w:rPr>
          <w:rFonts w:hint="eastAsia"/>
          <w:sz w:val="22"/>
          <w:szCs w:val="18"/>
          <w:lang w:val="en-US"/>
        </w:rPr>
        <w:t xml:space="preserve"> below.</w:t>
      </w:r>
    </w:p>
    <w:p w14:paraId="38B2E0A0" w14:textId="0FB5F05C" w:rsidR="00EE3A81" w:rsidRPr="00B0430D" w:rsidRDefault="00EE3A81" w:rsidP="00EE3A81">
      <w:pPr>
        <w:spacing w:beforeLines="50" w:before="120" w:afterLines="50" w:after="120"/>
        <w:jc w:val="center"/>
        <w:rPr>
          <w:sz w:val="22"/>
          <w:szCs w:val="18"/>
          <w:lang w:val="en-US"/>
        </w:rPr>
      </w:pPr>
      <w:r>
        <w:rPr>
          <w:rFonts w:hint="eastAsia"/>
          <w:sz w:val="22"/>
          <w:szCs w:val="18"/>
          <w:lang w:val="en-US"/>
        </w:rPr>
        <w:t>T</w:t>
      </w:r>
      <w:r>
        <w:rPr>
          <w:sz w:val="22"/>
          <w:szCs w:val="18"/>
          <w:lang w:val="en-US"/>
        </w:rPr>
        <w:t xml:space="preserve">able </w:t>
      </w:r>
      <w:r>
        <w:rPr>
          <w:rFonts w:hint="eastAsia"/>
          <w:sz w:val="22"/>
          <w:szCs w:val="18"/>
          <w:lang w:val="en-US"/>
        </w:rPr>
        <w:t>2</w:t>
      </w:r>
      <w:r>
        <w:rPr>
          <w:sz w:val="22"/>
          <w:szCs w:val="18"/>
          <w:lang w:val="en-US"/>
        </w:rPr>
        <w:t xml:space="preserve">: Simulation parameters for </w:t>
      </w:r>
      <w:r>
        <w:rPr>
          <w:rFonts w:hint="eastAsia"/>
          <w:sz w:val="22"/>
          <w:szCs w:val="18"/>
          <w:lang w:val="en-US"/>
        </w:rPr>
        <w:t>SIB1/SIB19 PD</w:t>
      </w:r>
      <w:r>
        <w:rPr>
          <w:sz w:val="22"/>
          <w:szCs w:val="18"/>
          <w:lang w:val="en-US"/>
        </w:rPr>
        <w:t>SCH</w:t>
      </w:r>
      <w:r>
        <w:rPr>
          <w:rFonts w:hint="eastAsia"/>
          <w:sz w:val="22"/>
          <w:szCs w:val="18"/>
          <w:lang w:val="en-US"/>
        </w:rPr>
        <w:t xml:space="preserve"> </w:t>
      </w:r>
      <w:r>
        <w:rPr>
          <w:sz w:val="22"/>
          <w:szCs w:val="18"/>
          <w:lang w:val="en-US"/>
        </w:rPr>
        <w:t>–</w:t>
      </w:r>
      <w:r>
        <w:rPr>
          <w:rFonts w:hint="eastAsia"/>
          <w:sz w:val="22"/>
          <w:szCs w:val="18"/>
          <w:lang w:val="en-US"/>
        </w:rPr>
        <w:t xml:space="preserve"> normal repetition vs </w:t>
      </w:r>
      <w:r w:rsidRPr="00A06687">
        <w:rPr>
          <w:sz w:val="22"/>
          <w:szCs w:val="18"/>
          <w:lang w:val="en-US"/>
        </w:rPr>
        <w:t>repetition with different length</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35"/>
        <w:gridCol w:w="1701"/>
        <w:gridCol w:w="1701"/>
        <w:gridCol w:w="1701"/>
        <w:gridCol w:w="1701"/>
      </w:tblGrid>
      <w:tr w:rsidR="00EE3A81" w:rsidRPr="00AC79F7" w14:paraId="4D0FB726" w14:textId="05E92DFF" w:rsidTr="00AC79F7">
        <w:trPr>
          <w:trHeight w:val="117"/>
          <w:jc w:val="center"/>
        </w:trPr>
        <w:tc>
          <w:tcPr>
            <w:tcW w:w="2835" w:type="dxa"/>
            <w:vMerge w:val="restart"/>
            <w:shd w:val="clear" w:color="auto" w:fill="D9E2F3"/>
            <w:tcMar>
              <w:top w:w="0" w:type="dxa"/>
              <w:left w:w="108" w:type="dxa"/>
              <w:bottom w:w="0" w:type="dxa"/>
              <w:right w:w="108" w:type="dxa"/>
            </w:tcMar>
            <w:vAlign w:val="center"/>
            <w:hideMark/>
          </w:tcPr>
          <w:p w14:paraId="41602F9E" w14:textId="77777777" w:rsidR="00EE3A81" w:rsidRPr="00AC79F7" w:rsidRDefault="00EE3A81" w:rsidP="00BA5240">
            <w:pPr>
              <w:overflowPunct w:val="0"/>
              <w:autoSpaceDE w:val="0"/>
              <w:autoSpaceDN w:val="0"/>
              <w:jc w:val="center"/>
              <w:textAlignment w:val="baseline"/>
              <w:rPr>
                <w:rFonts w:eastAsia="Batang"/>
                <w:b/>
                <w:bCs/>
                <w:sz w:val="16"/>
                <w:szCs w:val="16"/>
              </w:rPr>
            </w:pPr>
            <w:r w:rsidRPr="00AC79F7">
              <w:rPr>
                <w:rFonts w:eastAsia="Batang"/>
                <w:b/>
                <w:bCs/>
                <w:color w:val="000000"/>
                <w:sz w:val="16"/>
                <w:szCs w:val="16"/>
              </w:rPr>
              <w:t>Parameter</w:t>
            </w:r>
          </w:p>
        </w:tc>
        <w:tc>
          <w:tcPr>
            <w:tcW w:w="3402" w:type="dxa"/>
            <w:gridSpan w:val="2"/>
            <w:shd w:val="clear" w:color="auto" w:fill="D9E2F3"/>
            <w:vAlign w:val="center"/>
          </w:tcPr>
          <w:p w14:paraId="220FA3E8" w14:textId="439441B7" w:rsidR="00EE3A81" w:rsidRPr="00AC79F7" w:rsidRDefault="00EE3A81" w:rsidP="00BA5240">
            <w:pPr>
              <w:overflowPunct w:val="0"/>
              <w:autoSpaceDE w:val="0"/>
              <w:autoSpaceDN w:val="0"/>
              <w:jc w:val="center"/>
              <w:textAlignment w:val="baseline"/>
              <w:rPr>
                <w:rFonts w:eastAsiaTheme="minorEastAsia"/>
                <w:b/>
                <w:bCs/>
                <w:sz w:val="16"/>
                <w:szCs w:val="16"/>
              </w:rPr>
            </w:pPr>
            <w:r w:rsidRPr="00AC79F7">
              <w:rPr>
                <w:rFonts w:eastAsiaTheme="minorEastAsia" w:hint="eastAsia"/>
                <w:b/>
                <w:bCs/>
                <w:color w:val="000000"/>
                <w:sz w:val="16"/>
                <w:szCs w:val="16"/>
              </w:rPr>
              <w:t>SIB1</w:t>
            </w:r>
          </w:p>
        </w:tc>
        <w:tc>
          <w:tcPr>
            <w:tcW w:w="3402" w:type="dxa"/>
            <w:gridSpan w:val="2"/>
            <w:shd w:val="clear" w:color="auto" w:fill="D9E2F3"/>
          </w:tcPr>
          <w:p w14:paraId="5D96474F" w14:textId="0EE89BC2" w:rsidR="00EE3A81" w:rsidRPr="00AC79F7" w:rsidRDefault="00EE3A81" w:rsidP="00BA5240">
            <w:pPr>
              <w:overflowPunct w:val="0"/>
              <w:autoSpaceDE w:val="0"/>
              <w:autoSpaceDN w:val="0"/>
              <w:jc w:val="center"/>
              <w:textAlignment w:val="baseline"/>
              <w:rPr>
                <w:rFonts w:eastAsiaTheme="minorEastAsia"/>
                <w:b/>
                <w:bCs/>
                <w:color w:val="000000"/>
                <w:sz w:val="16"/>
                <w:szCs w:val="16"/>
              </w:rPr>
            </w:pPr>
            <w:r w:rsidRPr="00AC79F7">
              <w:rPr>
                <w:rFonts w:eastAsiaTheme="minorEastAsia" w:hint="eastAsia"/>
                <w:b/>
                <w:bCs/>
                <w:color w:val="000000"/>
                <w:sz w:val="16"/>
                <w:szCs w:val="16"/>
              </w:rPr>
              <w:t>SIB19</w:t>
            </w:r>
          </w:p>
        </w:tc>
      </w:tr>
      <w:tr w:rsidR="00EE3A81" w:rsidRPr="00AC79F7" w14:paraId="29132248" w14:textId="693A79F6" w:rsidTr="00AC79F7">
        <w:trPr>
          <w:trHeight w:val="117"/>
          <w:jc w:val="center"/>
        </w:trPr>
        <w:tc>
          <w:tcPr>
            <w:tcW w:w="2835" w:type="dxa"/>
            <w:vMerge/>
            <w:shd w:val="clear" w:color="auto" w:fill="D9E2F3"/>
            <w:tcMar>
              <w:top w:w="0" w:type="dxa"/>
              <w:left w:w="108" w:type="dxa"/>
              <w:bottom w:w="0" w:type="dxa"/>
              <w:right w:w="108" w:type="dxa"/>
            </w:tcMar>
            <w:vAlign w:val="center"/>
          </w:tcPr>
          <w:p w14:paraId="6EF20BA9" w14:textId="77777777" w:rsidR="00EE3A81" w:rsidRPr="00AC79F7" w:rsidRDefault="00EE3A81" w:rsidP="00EE3A81">
            <w:pPr>
              <w:overflowPunct w:val="0"/>
              <w:autoSpaceDE w:val="0"/>
              <w:autoSpaceDN w:val="0"/>
              <w:jc w:val="center"/>
              <w:textAlignment w:val="baseline"/>
              <w:rPr>
                <w:rFonts w:eastAsia="Batang"/>
                <w:b/>
                <w:bCs/>
                <w:color w:val="000000"/>
                <w:sz w:val="16"/>
                <w:szCs w:val="16"/>
              </w:rPr>
            </w:pPr>
          </w:p>
        </w:tc>
        <w:tc>
          <w:tcPr>
            <w:tcW w:w="1701" w:type="dxa"/>
            <w:shd w:val="clear" w:color="auto" w:fill="auto"/>
            <w:vAlign w:val="center"/>
          </w:tcPr>
          <w:p w14:paraId="56B650F3" w14:textId="4AE3C631" w:rsidR="00EE3A81" w:rsidRPr="00AC79F7" w:rsidRDefault="00EE3A81" w:rsidP="00EE3A81">
            <w:pPr>
              <w:overflowPunct w:val="0"/>
              <w:autoSpaceDE w:val="0"/>
              <w:autoSpaceDN w:val="0"/>
              <w:jc w:val="center"/>
              <w:textAlignment w:val="baseline"/>
              <w:rPr>
                <w:rFonts w:eastAsiaTheme="minorEastAsia"/>
                <w:b/>
                <w:bCs/>
                <w:color w:val="000000"/>
                <w:sz w:val="16"/>
                <w:szCs w:val="16"/>
              </w:rPr>
            </w:pPr>
            <w:r w:rsidRPr="00AC79F7">
              <w:rPr>
                <w:rFonts w:eastAsiaTheme="minorEastAsia" w:hint="eastAsia"/>
                <w:b/>
                <w:bCs/>
                <w:color w:val="000000"/>
                <w:sz w:val="16"/>
                <w:szCs w:val="16"/>
              </w:rPr>
              <w:t>Normal rep</w:t>
            </w:r>
          </w:p>
        </w:tc>
        <w:tc>
          <w:tcPr>
            <w:tcW w:w="1701" w:type="dxa"/>
            <w:shd w:val="clear" w:color="auto" w:fill="auto"/>
            <w:vAlign w:val="center"/>
          </w:tcPr>
          <w:p w14:paraId="2B4C4C2D" w14:textId="6F239D2C" w:rsidR="00EE3A81" w:rsidRPr="00AC79F7" w:rsidRDefault="00EE3A81" w:rsidP="00EE3A81">
            <w:pPr>
              <w:overflowPunct w:val="0"/>
              <w:autoSpaceDE w:val="0"/>
              <w:autoSpaceDN w:val="0"/>
              <w:jc w:val="center"/>
              <w:textAlignment w:val="baseline"/>
              <w:rPr>
                <w:rFonts w:eastAsiaTheme="minorEastAsia"/>
                <w:b/>
                <w:bCs/>
                <w:color w:val="000000"/>
                <w:sz w:val="16"/>
                <w:szCs w:val="16"/>
              </w:rPr>
            </w:pPr>
            <w:r w:rsidRPr="00AC79F7">
              <w:rPr>
                <w:rFonts w:eastAsiaTheme="minorEastAsia" w:hint="eastAsia"/>
                <w:b/>
                <w:bCs/>
                <w:color w:val="000000"/>
                <w:sz w:val="16"/>
                <w:szCs w:val="16"/>
              </w:rPr>
              <w:t>Rep w/ different length</w:t>
            </w:r>
          </w:p>
        </w:tc>
        <w:tc>
          <w:tcPr>
            <w:tcW w:w="1701" w:type="dxa"/>
            <w:vAlign w:val="center"/>
          </w:tcPr>
          <w:p w14:paraId="3FEFF04D" w14:textId="205EC5B7" w:rsidR="00EE3A81" w:rsidRPr="00AC79F7" w:rsidRDefault="00EE3A81" w:rsidP="00EE3A81">
            <w:pPr>
              <w:overflowPunct w:val="0"/>
              <w:autoSpaceDE w:val="0"/>
              <w:autoSpaceDN w:val="0"/>
              <w:jc w:val="center"/>
              <w:textAlignment w:val="baseline"/>
              <w:rPr>
                <w:rFonts w:eastAsiaTheme="minorEastAsia"/>
                <w:b/>
                <w:bCs/>
                <w:color w:val="000000"/>
                <w:sz w:val="16"/>
                <w:szCs w:val="16"/>
              </w:rPr>
            </w:pPr>
            <w:r w:rsidRPr="00AC79F7">
              <w:rPr>
                <w:rFonts w:eastAsiaTheme="minorEastAsia" w:hint="eastAsia"/>
                <w:b/>
                <w:bCs/>
                <w:color w:val="000000"/>
                <w:sz w:val="16"/>
                <w:szCs w:val="16"/>
              </w:rPr>
              <w:t>Normal rep</w:t>
            </w:r>
          </w:p>
        </w:tc>
        <w:tc>
          <w:tcPr>
            <w:tcW w:w="1701" w:type="dxa"/>
            <w:vAlign w:val="center"/>
          </w:tcPr>
          <w:p w14:paraId="0365D186" w14:textId="6ED3CD47" w:rsidR="00EE3A81" w:rsidRPr="00AC79F7" w:rsidRDefault="00EE3A81" w:rsidP="00EE3A81">
            <w:pPr>
              <w:overflowPunct w:val="0"/>
              <w:autoSpaceDE w:val="0"/>
              <w:autoSpaceDN w:val="0"/>
              <w:jc w:val="center"/>
              <w:textAlignment w:val="baseline"/>
              <w:rPr>
                <w:rFonts w:eastAsiaTheme="minorEastAsia"/>
                <w:b/>
                <w:bCs/>
                <w:color w:val="000000"/>
                <w:sz w:val="16"/>
                <w:szCs w:val="16"/>
              </w:rPr>
            </w:pPr>
            <w:r w:rsidRPr="00AC79F7">
              <w:rPr>
                <w:rFonts w:eastAsiaTheme="minorEastAsia" w:hint="eastAsia"/>
                <w:b/>
                <w:bCs/>
                <w:color w:val="000000"/>
                <w:sz w:val="16"/>
                <w:szCs w:val="16"/>
              </w:rPr>
              <w:t>Rep w/ different length</w:t>
            </w:r>
          </w:p>
        </w:tc>
      </w:tr>
      <w:tr w:rsidR="00EE3A81" w:rsidRPr="00AC79F7" w14:paraId="53A3E013" w14:textId="7423BE85" w:rsidTr="00AC79F7">
        <w:trPr>
          <w:trHeight w:val="147"/>
          <w:jc w:val="center"/>
        </w:trPr>
        <w:tc>
          <w:tcPr>
            <w:tcW w:w="2835" w:type="dxa"/>
            <w:tcMar>
              <w:top w:w="0" w:type="dxa"/>
              <w:left w:w="108" w:type="dxa"/>
              <w:bottom w:w="0" w:type="dxa"/>
              <w:right w:w="108" w:type="dxa"/>
            </w:tcMar>
            <w:vAlign w:val="center"/>
          </w:tcPr>
          <w:p w14:paraId="5E16E604" w14:textId="77777777" w:rsidR="00EE3A81" w:rsidRPr="00AC79F7" w:rsidRDefault="00EE3A81" w:rsidP="00BA5240">
            <w:pPr>
              <w:jc w:val="center"/>
              <w:rPr>
                <w:rFonts w:eastAsiaTheme="minorEastAsia"/>
                <w:sz w:val="16"/>
                <w:szCs w:val="16"/>
              </w:rPr>
            </w:pPr>
            <w:r w:rsidRPr="00AC79F7">
              <w:rPr>
                <w:rFonts w:eastAsiaTheme="minorEastAsia"/>
                <w:sz w:val="16"/>
                <w:szCs w:val="16"/>
              </w:rPr>
              <w:t>Target metric</w:t>
            </w:r>
          </w:p>
        </w:tc>
        <w:tc>
          <w:tcPr>
            <w:tcW w:w="6804" w:type="dxa"/>
            <w:gridSpan w:val="4"/>
          </w:tcPr>
          <w:p w14:paraId="1A50E10A" w14:textId="66331A8E" w:rsidR="00EE3A81" w:rsidRPr="00AC79F7" w:rsidRDefault="00EE3A81" w:rsidP="00BA5240">
            <w:pPr>
              <w:spacing w:before="20" w:after="20"/>
              <w:jc w:val="center"/>
              <w:rPr>
                <w:rFonts w:eastAsiaTheme="minorEastAsia"/>
                <w:sz w:val="16"/>
                <w:szCs w:val="16"/>
              </w:rPr>
            </w:pPr>
            <w:r w:rsidRPr="00AC79F7">
              <w:rPr>
                <w:rFonts w:eastAsiaTheme="minorEastAsia"/>
                <w:sz w:val="16"/>
                <w:szCs w:val="16"/>
              </w:rPr>
              <w:t xml:space="preserve">10% </w:t>
            </w:r>
            <w:proofErr w:type="spellStart"/>
            <w:r w:rsidRPr="00AC79F7">
              <w:rPr>
                <w:rFonts w:eastAsiaTheme="minorEastAsia"/>
                <w:sz w:val="16"/>
                <w:szCs w:val="16"/>
              </w:rPr>
              <w:t>iBLER</w:t>
            </w:r>
            <w:proofErr w:type="spellEnd"/>
          </w:p>
        </w:tc>
      </w:tr>
      <w:tr w:rsidR="00EE3A81" w:rsidRPr="00AC79F7" w14:paraId="3DAABC05" w14:textId="2BD605B1" w:rsidTr="00AC79F7">
        <w:trPr>
          <w:trHeight w:val="147"/>
          <w:jc w:val="center"/>
        </w:trPr>
        <w:tc>
          <w:tcPr>
            <w:tcW w:w="2835" w:type="dxa"/>
            <w:tcMar>
              <w:top w:w="0" w:type="dxa"/>
              <w:left w:w="108" w:type="dxa"/>
              <w:bottom w:w="0" w:type="dxa"/>
              <w:right w:w="108" w:type="dxa"/>
            </w:tcMar>
            <w:vAlign w:val="center"/>
          </w:tcPr>
          <w:p w14:paraId="50D828B2" w14:textId="77777777" w:rsidR="00EE3A81" w:rsidRPr="00AC79F7" w:rsidRDefault="00EE3A81" w:rsidP="00BA5240">
            <w:pPr>
              <w:jc w:val="center"/>
              <w:rPr>
                <w:rFonts w:eastAsiaTheme="minorEastAsia"/>
                <w:sz w:val="16"/>
                <w:szCs w:val="16"/>
              </w:rPr>
            </w:pPr>
            <w:proofErr w:type="spellStart"/>
            <w:r w:rsidRPr="00AC79F7">
              <w:rPr>
                <w:rFonts w:eastAsiaTheme="minorEastAsia"/>
                <w:sz w:val="16"/>
                <w:szCs w:val="16"/>
              </w:rPr>
              <w:t>Center</w:t>
            </w:r>
            <w:proofErr w:type="spellEnd"/>
            <w:r w:rsidRPr="00AC79F7">
              <w:rPr>
                <w:rFonts w:eastAsiaTheme="minorEastAsia"/>
                <w:sz w:val="16"/>
                <w:szCs w:val="16"/>
              </w:rPr>
              <w:t xml:space="preserve"> frequency</w:t>
            </w:r>
          </w:p>
        </w:tc>
        <w:tc>
          <w:tcPr>
            <w:tcW w:w="6804" w:type="dxa"/>
            <w:gridSpan w:val="4"/>
          </w:tcPr>
          <w:p w14:paraId="4CA50E99" w14:textId="56675C6B" w:rsidR="00EE3A81" w:rsidRPr="00AC79F7" w:rsidRDefault="00EE3A81" w:rsidP="00BA5240">
            <w:pPr>
              <w:spacing w:before="20" w:after="20"/>
              <w:jc w:val="center"/>
              <w:rPr>
                <w:rFonts w:eastAsiaTheme="minorEastAsia"/>
                <w:sz w:val="16"/>
                <w:szCs w:val="16"/>
              </w:rPr>
            </w:pPr>
            <w:r w:rsidRPr="00AC79F7">
              <w:rPr>
                <w:rFonts w:eastAsiaTheme="minorEastAsia"/>
                <w:sz w:val="16"/>
                <w:szCs w:val="16"/>
              </w:rPr>
              <w:t>2 GHz</w:t>
            </w:r>
          </w:p>
        </w:tc>
      </w:tr>
      <w:tr w:rsidR="00EE3A81" w:rsidRPr="00AC79F7" w14:paraId="3B576A7E" w14:textId="732DDF5E" w:rsidTr="00AC79F7">
        <w:trPr>
          <w:trHeight w:val="147"/>
          <w:jc w:val="center"/>
        </w:trPr>
        <w:tc>
          <w:tcPr>
            <w:tcW w:w="2835" w:type="dxa"/>
            <w:tcMar>
              <w:top w:w="0" w:type="dxa"/>
              <w:left w:w="108" w:type="dxa"/>
              <w:bottom w:w="0" w:type="dxa"/>
              <w:right w:w="108" w:type="dxa"/>
            </w:tcMar>
            <w:vAlign w:val="center"/>
          </w:tcPr>
          <w:p w14:paraId="59FBD4B8" w14:textId="77777777" w:rsidR="00EE3A81" w:rsidRPr="00AC79F7" w:rsidRDefault="00EE3A81" w:rsidP="00BA5240">
            <w:pPr>
              <w:jc w:val="center"/>
              <w:rPr>
                <w:rFonts w:eastAsiaTheme="minorEastAsia"/>
                <w:sz w:val="16"/>
                <w:szCs w:val="16"/>
              </w:rPr>
            </w:pPr>
            <w:r w:rsidRPr="00AC79F7">
              <w:rPr>
                <w:rFonts w:eastAsiaTheme="minorEastAsia"/>
                <w:sz w:val="16"/>
                <w:szCs w:val="16"/>
              </w:rPr>
              <w:t>Frequency bandwidth</w:t>
            </w:r>
          </w:p>
        </w:tc>
        <w:tc>
          <w:tcPr>
            <w:tcW w:w="6804" w:type="dxa"/>
            <w:gridSpan w:val="4"/>
          </w:tcPr>
          <w:p w14:paraId="41DF068B" w14:textId="3A738F6F" w:rsidR="00EE3A81" w:rsidRPr="00AC79F7" w:rsidRDefault="00EE3A81" w:rsidP="00BA5240">
            <w:pPr>
              <w:spacing w:before="20" w:after="20"/>
              <w:jc w:val="center"/>
              <w:rPr>
                <w:rFonts w:eastAsiaTheme="minorEastAsia"/>
                <w:sz w:val="16"/>
                <w:szCs w:val="16"/>
              </w:rPr>
            </w:pPr>
            <w:r w:rsidRPr="00AC79F7">
              <w:rPr>
                <w:rFonts w:eastAsiaTheme="minorEastAsia"/>
                <w:sz w:val="16"/>
                <w:szCs w:val="16"/>
              </w:rPr>
              <w:t>5 MHz</w:t>
            </w:r>
          </w:p>
        </w:tc>
      </w:tr>
      <w:tr w:rsidR="00EE3A81" w:rsidRPr="00AC79F7" w14:paraId="7E1FE0AD" w14:textId="240AE3D4" w:rsidTr="00AC79F7">
        <w:trPr>
          <w:trHeight w:val="147"/>
          <w:jc w:val="center"/>
        </w:trPr>
        <w:tc>
          <w:tcPr>
            <w:tcW w:w="2835" w:type="dxa"/>
            <w:tcMar>
              <w:top w:w="0" w:type="dxa"/>
              <w:left w:w="108" w:type="dxa"/>
              <w:bottom w:w="0" w:type="dxa"/>
              <w:right w:w="108" w:type="dxa"/>
            </w:tcMar>
            <w:vAlign w:val="center"/>
          </w:tcPr>
          <w:p w14:paraId="239D2A0F" w14:textId="77777777" w:rsidR="00EE3A81" w:rsidRPr="00AC79F7" w:rsidRDefault="00EE3A81" w:rsidP="00BA5240">
            <w:pPr>
              <w:jc w:val="center"/>
              <w:rPr>
                <w:rFonts w:eastAsiaTheme="minorEastAsia"/>
                <w:sz w:val="16"/>
                <w:szCs w:val="16"/>
              </w:rPr>
            </w:pPr>
            <w:r w:rsidRPr="00AC79F7">
              <w:rPr>
                <w:rFonts w:eastAsiaTheme="minorEastAsia"/>
                <w:sz w:val="16"/>
                <w:szCs w:val="16"/>
              </w:rPr>
              <w:t>SCS</w:t>
            </w:r>
          </w:p>
        </w:tc>
        <w:tc>
          <w:tcPr>
            <w:tcW w:w="6804" w:type="dxa"/>
            <w:gridSpan w:val="4"/>
          </w:tcPr>
          <w:p w14:paraId="50D313FB" w14:textId="165809F1" w:rsidR="00EE3A81" w:rsidRPr="00AC79F7" w:rsidRDefault="00EE3A81" w:rsidP="00BA5240">
            <w:pPr>
              <w:spacing w:before="20" w:after="20"/>
              <w:jc w:val="center"/>
              <w:rPr>
                <w:rFonts w:eastAsiaTheme="minorEastAsia"/>
                <w:sz w:val="16"/>
                <w:szCs w:val="16"/>
              </w:rPr>
            </w:pPr>
            <w:r w:rsidRPr="00AC79F7">
              <w:rPr>
                <w:rFonts w:eastAsiaTheme="minorEastAsia"/>
                <w:sz w:val="16"/>
                <w:szCs w:val="16"/>
              </w:rPr>
              <w:t>15 kHz</w:t>
            </w:r>
          </w:p>
        </w:tc>
      </w:tr>
      <w:tr w:rsidR="00EE3A81" w:rsidRPr="00AC79F7" w14:paraId="3CA3F4A4" w14:textId="4CB26777" w:rsidTr="00AC79F7">
        <w:trPr>
          <w:trHeight w:val="147"/>
          <w:jc w:val="center"/>
        </w:trPr>
        <w:tc>
          <w:tcPr>
            <w:tcW w:w="2835" w:type="dxa"/>
            <w:tcMar>
              <w:top w:w="0" w:type="dxa"/>
              <w:left w:w="108" w:type="dxa"/>
              <w:bottom w:w="0" w:type="dxa"/>
              <w:right w:w="108" w:type="dxa"/>
            </w:tcMar>
            <w:vAlign w:val="center"/>
          </w:tcPr>
          <w:p w14:paraId="27FB52BF" w14:textId="77777777" w:rsidR="00EE3A81" w:rsidRPr="00AC79F7" w:rsidRDefault="00EE3A81" w:rsidP="00BA5240">
            <w:pPr>
              <w:jc w:val="center"/>
              <w:rPr>
                <w:rFonts w:eastAsiaTheme="minorEastAsia"/>
                <w:sz w:val="16"/>
                <w:szCs w:val="16"/>
              </w:rPr>
            </w:pPr>
            <w:r w:rsidRPr="00AC79F7">
              <w:rPr>
                <w:rFonts w:eastAsiaTheme="minorEastAsia"/>
                <w:sz w:val="16"/>
                <w:szCs w:val="16"/>
              </w:rPr>
              <w:t>Frequency offset (ppm)</w:t>
            </w:r>
          </w:p>
        </w:tc>
        <w:tc>
          <w:tcPr>
            <w:tcW w:w="6804" w:type="dxa"/>
            <w:gridSpan w:val="4"/>
          </w:tcPr>
          <w:p w14:paraId="73380D8E" w14:textId="29F0A716" w:rsidR="00EE3A81" w:rsidRPr="00AC79F7" w:rsidRDefault="00EE3A81" w:rsidP="00BA5240">
            <w:pPr>
              <w:spacing w:before="20" w:after="20"/>
              <w:jc w:val="center"/>
              <w:rPr>
                <w:rFonts w:eastAsiaTheme="minorEastAsia"/>
                <w:sz w:val="16"/>
                <w:szCs w:val="16"/>
              </w:rPr>
            </w:pPr>
            <w:r w:rsidRPr="00AC79F7">
              <w:rPr>
                <w:rFonts w:eastAsiaTheme="minorEastAsia"/>
                <w:sz w:val="16"/>
                <w:szCs w:val="16"/>
              </w:rPr>
              <w:t>0.1</w:t>
            </w:r>
          </w:p>
        </w:tc>
      </w:tr>
      <w:tr w:rsidR="00EE3A81" w:rsidRPr="00AC79F7" w14:paraId="7AF75E3A" w14:textId="486CEBCF" w:rsidTr="00AC79F7">
        <w:trPr>
          <w:trHeight w:val="147"/>
          <w:jc w:val="center"/>
        </w:trPr>
        <w:tc>
          <w:tcPr>
            <w:tcW w:w="2835" w:type="dxa"/>
            <w:tcMar>
              <w:top w:w="0" w:type="dxa"/>
              <w:left w:w="108" w:type="dxa"/>
              <w:bottom w:w="0" w:type="dxa"/>
              <w:right w:w="108" w:type="dxa"/>
            </w:tcMar>
            <w:vAlign w:val="center"/>
          </w:tcPr>
          <w:p w14:paraId="78ED1E4D" w14:textId="77777777" w:rsidR="00EE3A81" w:rsidRPr="00AC79F7" w:rsidRDefault="00EE3A81" w:rsidP="00BA5240">
            <w:pPr>
              <w:jc w:val="center"/>
              <w:rPr>
                <w:rFonts w:eastAsiaTheme="minorEastAsia"/>
                <w:sz w:val="16"/>
                <w:szCs w:val="16"/>
              </w:rPr>
            </w:pPr>
            <w:r w:rsidRPr="00AC79F7">
              <w:rPr>
                <w:rFonts w:eastAsiaTheme="minorEastAsia"/>
                <w:sz w:val="16"/>
                <w:szCs w:val="16"/>
              </w:rPr>
              <w:t>Doppler frequency drift (ppm/s)</w:t>
            </w:r>
          </w:p>
        </w:tc>
        <w:tc>
          <w:tcPr>
            <w:tcW w:w="6804" w:type="dxa"/>
            <w:gridSpan w:val="4"/>
          </w:tcPr>
          <w:p w14:paraId="159F3B58" w14:textId="64F96E0F" w:rsidR="00EE3A81" w:rsidRPr="00AC79F7" w:rsidRDefault="00EE3A81" w:rsidP="00BA5240">
            <w:pPr>
              <w:spacing w:before="20" w:after="20"/>
              <w:jc w:val="center"/>
              <w:rPr>
                <w:rFonts w:eastAsiaTheme="minorEastAsia"/>
                <w:sz w:val="16"/>
                <w:szCs w:val="16"/>
              </w:rPr>
            </w:pPr>
            <w:r w:rsidRPr="00AC79F7">
              <w:rPr>
                <w:rFonts w:eastAsiaTheme="minorEastAsia" w:hint="eastAsia"/>
                <w:sz w:val="16"/>
                <w:szCs w:val="16"/>
              </w:rPr>
              <w:t>0</w:t>
            </w:r>
            <w:r w:rsidRPr="00AC79F7">
              <w:rPr>
                <w:rFonts w:eastAsiaTheme="minorEastAsia"/>
                <w:sz w:val="16"/>
                <w:szCs w:val="16"/>
              </w:rPr>
              <w:t>.27</w:t>
            </w:r>
          </w:p>
        </w:tc>
      </w:tr>
      <w:tr w:rsidR="00EE3A81" w:rsidRPr="00AC79F7" w14:paraId="16ACFD32" w14:textId="18B45BF7" w:rsidTr="00AC79F7">
        <w:trPr>
          <w:trHeight w:val="147"/>
          <w:jc w:val="center"/>
        </w:trPr>
        <w:tc>
          <w:tcPr>
            <w:tcW w:w="2835" w:type="dxa"/>
            <w:tcMar>
              <w:top w:w="0" w:type="dxa"/>
              <w:left w:w="108" w:type="dxa"/>
              <w:bottom w:w="0" w:type="dxa"/>
              <w:right w:w="108" w:type="dxa"/>
            </w:tcMar>
            <w:vAlign w:val="center"/>
          </w:tcPr>
          <w:p w14:paraId="7EE6CD4E" w14:textId="77777777" w:rsidR="00EE3A81" w:rsidRPr="00AC79F7" w:rsidRDefault="00EE3A81" w:rsidP="00BA5240">
            <w:pPr>
              <w:jc w:val="center"/>
              <w:rPr>
                <w:rFonts w:eastAsiaTheme="minorEastAsia"/>
                <w:sz w:val="16"/>
                <w:szCs w:val="16"/>
              </w:rPr>
            </w:pPr>
            <w:r w:rsidRPr="00AC79F7">
              <w:rPr>
                <w:rFonts w:eastAsiaTheme="minorEastAsia"/>
                <w:sz w:val="16"/>
                <w:szCs w:val="16"/>
              </w:rPr>
              <w:t>Channel model</w:t>
            </w:r>
          </w:p>
        </w:tc>
        <w:tc>
          <w:tcPr>
            <w:tcW w:w="6804" w:type="dxa"/>
            <w:gridSpan w:val="4"/>
          </w:tcPr>
          <w:p w14:paraId="5A38C0A9" w14:textId="5B41EB89" w:rsidR="00EE3A81" w:rsidRPr="00AC79F7" w:rsidRDefault="00EE3A81" w:rsidP="00BA5240">
            <w:pPr>
              <w:spacing w:before="20" w:after="20"/>
              <w:jc w:val="center"/>
              <w:rPr>
                <w:rFonts w:eastAsiaTheme="minorEastAsia"/>
                <w:sz w:val="16"/>
                <w:szCs w:val="16"/>
              </w:rPr>
            </w:pPr>
            <w:r w:rsidRPr="00AC79F7">
              <w:rPr>
                <w:rFonts w:eastAsiaTheme="minorEastAsia"/>
                <w:sz w:val="16"/>
                <w:szCs w:val="16"/>
              </w:rPr>
              <w:t>NTN-TDL-C</w:t>
            </w:r>
          </w:p>
        </w:tc>
      </w:tr>
      <w:tr w:rsidR="00EE3A81" w:rsidRPr="00AC79F7" w14:paraId="58704F15" w14:textId="4E43FA7F" w:rsidTr="00AC79F7">
        <w:trPr>
          <w:trHeight w:val="147"/>
          <w:jc w:val="center"/>
        </w:trPr>
        <w:tc>
          <w:tcPr>
            <w:tcW w:w="2835" w:type="dxa"/>
            <w:tcMar>
              <w:top w:w="0" w:type="dxa"/>
              <w:left w:w="108" w:type="dxa"/>
              <w:bottom w:w="0" w:type="dxa"/>
              <w:right w:w="108" w:type="dxa"/>
            </w:tcMar>
            <w:vAlign w:val="center"/>
          </w:tcPr>
          <w:p w14:paraId="057A28BB" w14:textId="77777777" w:rsidR="00EE3A81" w:rsidRPr="00AC79F7" w:rsidRDefault="00EE3A81" w:rsidP="00BA5240">
            <w:pPr>
              <w:jc w:val="center"/>
              <w:rPr>
                <w:rFonts w:eastAsiaTheme="minorEastAsia"/>
                <w:sz w:val="16"/>
                <w:szCs w:val="16"/>
              </w:rPr>
            </w:pPr>
            <w:r w:rsidRPr="00AC79F7">
              <w:rPr>
                <w:rFonts w:eastAsiaTheme="minorEastAsia"/>
                <w:sz w:val="16"/>
                <w:szCs w:val="16"/>
              </w:rPr>
              <w:t>UE speed</w:t>
            </w:r>
          </w:p>
        </w:tc>
        <w:tc>
          <w:tcPr>
            <w:tcW w:w="6804" w:type="dxa"/>
            <w:gridSpan w:val="4"/>
          </w:tcPr>
          <w:p w14:paraId="20EDB195" w14:textId="69FBFE22" w:rsidR="00EE3A81" w:rsidRPr="00AC79F7" w:rsidRDefault="00EE3A81" w:rsidP="00BA5240">
            <w:pPr>
              <w:spacing w:before="20" w:after="20"/>
              <w:jc w:val="center"/>
              <w:rPr>
                <w:rFonts w:eastAsiaTheme="minorEastAsia"/>
                <w:sz w:val="16"/>
                <w:szCs w:val="16"/>
              </w:rPr>
            </w:pPr>
            <w:r w:rsidRPr="00AC79F7">
              <w:rPr>
                <w:rFonts w:eastAsiaTheme="minorEastAsia"/>
                <w:sz w:val="16"/>
                <w:szCs w:val="16"/>
              </w:rPr>
              <w:t>3 km/h</w:t>
            </w:r>
          </w:p>
        </w:tc>
      </w:tr>
      <w:tr w:rsidR="00AC79F7" w:rsidRPr="00AC79F7" w14:paraId="0588313F" w14:textId="59C253A1" w:rsidTr="00AC79F7">
        <w:trPr>
          <w:trHeight w:val="147"/>
          <w:jc w:val="center"/>
        </w:trPr>
        <w:tc>
          <w:tcPr>
            <w:tcW w:w="2835" w:type="dxa"/>
            <w:tcMar>
              <w:top w:w="0" w:type="dxa"/>
              <w:left w:w="108" w:type="dxa"/>
              <w:bottom w:w="0" w:type="dxa"/>
              <w:right w:w="108" w:type="dxa"/>
            </w:tcMar>
            <w:vAlign w:val="center"/>
          </w:tcPr>
          <w:p w14:paraId="6796C6EC" w14:textId="77777777" w:rsidR="00AC79F7" w:rsidRPr="00AC79F7" w:rsidRDefault="00AC79F7" w:rsidP="00BA5240">
            <w:pPr>
              <w:jc w:val="center"/>
              <w:rPr>
                <w:rFonts w:eastAsiaTheme="minorEastAsia"/>
                <w:sz w:val="16"/>
                <w:szCs w:val="16"/>
              </w:rPr>
            </w:pPr>
            <w:r w:rsidRPr="00AC79F7">
              <w:rPr>
                <w:rFonts w:eastAsiaTheme="minorEastAsia"/>
                <w:sz w:val="16"/>
                <w:szCs w:val="16"/>
              </w:rPr>
              <w:t>PRB allocation</w:t>
            </w:r>
          </w:p>
        </w:tc>
        <w:tc>
          <w:tcPr>
            <w:tcW w:w="6804" w:type="dxa"/>
            <w:gridSpan w:val="4"/>
          </w:tcPr>
          <w:p w14:paraId="0F0F31AA" w14:textId="10FF1EFA" w:rsidR="00AC79F7" w:rsidRPr="00AC79F7" w:rsidRDefault="00AC79F7" w:rsidP="00BA5240">
            <w:pPr>
              <w:spacing w:before="20" w:after="20"/>
              <w:jc w:val="center"/>
              <w:rPr>
                <w:rFonts w:eastAsiaTheme="minorEastAsia"/>
                <w:sz w:val="16"/>
                <w:szCs w:val="16"/>
              </w:rPr>
            </w:pPr>
            <w:r w:rsidRPr="00AC79F7">
              <w:rPr>
                <w:rFonts w:eastAsiaTheme="minorEastAsia"/>
                <w:sz w:val="16"/>
                <w:szCs w:val="16"/>
              </w:rPr>
              <w:t>24</w:t>
            </w:r>
          </w:p>
        </w:tc>
      </w:tr>
      <w:tr w:rsidR="00AC79F7" w:rsidRPr="00587F9B" w14:paraId="5404E021" w14:textId="54F108FE" w:rsidTr="00AC79F7">
        <w:trPr>
          <w:trHeight w:val="147"/>
          <w:jc w:val="center"/>
        </w:trPr>
        <w:tc>
          <w:tcPr>
            <w:tcW w:w="2835" w:type="dxa"/>
            <w:tcMar>
              <w:top w:w="0" w:type="dxa"/>
              <w:left w:w="108" w:type="dxa"/>
              <w:bottom w:w="0" w:type="dxa"/>
              <w:right w:w="108" w:type="dxa"/>
            </w:tcMar>
            <w:vAlign w:val="center"/>
          </w:tcPr>
          <w:p w14:paraId="54D5FF4C" w14:textId="77777777" w:rsidR="00AC79F7" w:rsidRPr="00AC79F7" w:rsidRDefault="00AC79F7" w:rsidP="00AC79F7">
            <w:pPr>
              <w:jc w:val="center"/>
              <w:rPr>
                <w:rFonts w:eastAsiaTheme="minorEastAsia"/>
                <w:sz w:val="16"/>
                <w:szCs w:val="16"/>
              </w:rPr>
            </w:pPr>
            <w:r w:rsidRPr="00AC79F7">
              <w:rPr>
                <w:rFonts w:eastAsiaTheme="minorEastAsia"/>
                <w:sz w:val="16"/>
                <w:szCs w:val="16"/>
              </w:rPr>
              <w:t>Symbol allocation (S, L)</w:t>
            </w:r>
          </w:p>
        </w:tc>
        <w:tc>
          <w:tcPr>
            <w:tcW w:w="1701" w:type="dxa"/>
          </w:tcPr>
          <w:p w14:paraId="30AFF667" w14:textId="752DACE6" w:rsidR="00AC79F7" w:rsidRPr="00AC79F7" w:rsidRDefault="00AC79F7" w:rsidP="00AC79F7">
            <w:pPr>
              <w:spacing w:before="20" w:after="20"/>
              <w:jc w:val="center"/>
              <w:rPr>
                <w:rFonts w:eastAsiaTheme="minorEastAsia"/>
                <w:sz w:val="16"/>
                <w:szCs w:val="16"/>
              </w:rPr>
            </w:pPr>
            <w:r w:rsidRPr="00AC79F7">
              <w:rPr>
                <w:rFonts w:eastAsiaTheme="minorEastAsia" w:hint="eastAsia"/>
                <w:sz w:val="16"/>
                <w:szCs w:val="16"/>
              </w:rPr>
              <w:t>(2, 12)</w:t>
            </w:r>
          </w:p>
        </w:tc>
        <w:tc>
          <w:tcPr>
            <w:tcW w:w="1701" w:type="dxa"/>
          </w:tcPr>
          <w:p w14:paraId="3959B8BE" w14:textId="00869D4A" w:rsidR="00AC79F7" w:rsidRPr="00AC79F7" w:rsidRDefault="00AC79F7" w:rsidP="00AC79F7">
            <w:pPr>
              <w:spacing w:before="20" w:after="20"/>
              <w:jc w:val="center"/>
              <w:rPr>
                <w:rFonts w:eastAsiaTheme="minorEastAsia"/>
                <w:sz w:val="16"/>
                <w:szCs w:val="16"/>
                <w:lang w:val="nl-NL"/>
              </w:rPr>
            </w:pPr>
            <w:r w:rsidRPr="00AC79F7">
              <w:rPr>
                <w:rFonts w:eastAsiaTheme="minorEastAsia" w:hint="eastAsia"/>
                <w:sz w:val="16"/>
                <w:szCs w:val="16"/>
                <w:lang w:val="nl-NL"/>
              </w:rPr>
              <w:t>Slot w/ SSB: (6, 8)</w:t>
            </w:r>
          </w:p>
          <w:p w14:paraId="698CA78E" w14:textId="41A58927" w:rsidR="00AC79F7" w:rsidRPr="00AC79F7" w:rsidRDefault="00AC79F7" w:rsidP="00AC79F7">
            <w:pPr>
              <w:spacing w:before="20" w:after="20"/>
              <w:jc w:val="center"/>
              <w:rPr>
                <w:rFonts w:eastAsiaTheme="minorEastAsia"/>
                <w:sz w:val="16"/>
                <w:szCs w:val="16"/>
                <w:lang w:val="nl-NL"/>
              </w:rPr>
            </w:pPr>
            <w:r w:rsidRPr="00AC79F7">
              <w:rPr>
                <w:rFonts w:eastAsiaTheme="minorEastAsia" w:hint="eastAsia"/>
                <w:sz w:val="16"/>
                <w:szCs w:val="16"/>
                <w:lang w:val="nl-NL"/>
              </w:rPr>
              <w:t>Slot w/o SSB: (0, 14)</w:t>
            </w:r>
          </w:p>
        </w:tc>
        <w:tc>
          <w:tcPr>
            <w:tcW w:w="1701" w:type="dxa"/>
          </w:tcPr>
          <w:p w14:paraId="16679B21" w14:textId="1B409320" w:rsidR="00AC79F7" w:rsidRPr="00AC79F7" w:rsidRDefault="00AC79F7" w:rsidP="00AC79F7">
            <w:pPr>
              <w:spacing w:before="20" w:after="20"/>
              <w:jc w:val="center"/>
              <w:rPr>
                <w:rFonts w:eastAsiaTheme="minorEastAsia"/>
                <w:sz w:val="16"/>
                <w:szCs w:val="16"/>
                <w:lang w:val="nl-NL"/>
              </w:rPr>
            </w:pPr>
            <w:r w:rsidRPr="00AC79F7">
              <w:rPr>
                <w:rFonts w:eastAsiaTheme="minorEastAsia" w:hint="eastAsia"/>
                <w:sz w:val="16"/>
                <w:szCs w:val="16"/>
              </w:rPr>
              <w:t>(2, 12)</w:t>
            </w:r>
          </w:p>
        </w:tc>
        <w:tc>
          <w:tcPr>
            <w:tcW w:w="1701" w:type="dxa"/>
          </w:tcPr>
          <w:p w14:paraId="1758E86D" w14:textId="77777777" w:rsidR="00AC79F7" w:rsidRPr="00AC79F7" w:rsidRDefault="00AC79F7" w:rsidP="00AC79F7">
            <w:pPr>
              <w:spacing w:before="20" w:after="20"/>
              <w:jc w:val="center"/>
              <w:rPr>
                <w:rFonts w:eastAsiaTheme="minorEastAsia"/>
                <w:sz w:val="16"/>
                <w:szCs w:val="16"/>
                <w:lang w:val="nl-NL"/>
              </w:rPr>
            </w:pPr>
            <w:r w:rsidRPr="00AC79F7">
              <w:rPr>
                <w:rFonts w:eastAsiaTheme="minorEastAsia" w:hint="eastAsia"/>
                <w:sz w:val="16"/>
                <w:szCs w:val="16"/>
                <w:lang w:val="nl-NL"/>
              </w:rPr>
              <w:t>Slot w/ SSB: (6, 8)</w:t>
            </w:r>
          </w:p>
          <w:p w14:paraId="3DF2E7FE" w14:textId="48D9611C" w:rsidR="00AC79F7" w:rsidRPr="00AC79F7" w:rsidRDefault="00AC79F7" w:rsidP="00AC79F7">
            <w:pPr>
              <w:spacing w:before="20" w:after="20"/>
              <w:jc w:val="center"/>
              <w:rPr>
                <w:rFonts w:eastAsiaTheme="minorEastAsia"/>
                <w:sz w:val="16"/>
                <w:szCs w:val="16"/>
                <w:lang w:val="nl-NL"/>
              </w:rPr>
            </w:pPr>
            <w:r w:rsidRPr="00AC79F7">
              <w:rPr>
                <w:rFonts w:eastAsiaTheme="minorEastAsia" w:hint="eastAsia"/>
                <w:sz w:val="16"/>
                <w:szCs w:val="16"/>
                <w:lang w:val="nl-NL"/>
              </w:rPr>
              <w:t>Slot w/o SSB: (0, 14)</w:t>
            </w:r>
          </w:p>
        </w:tc>
      </w:tr>
      <w:tr w:rsidR="00AC79F7" w:rsidRPr="00AC79F7" w14:paraId="3737C70F" w14:textId="2ABACE72" w:rsidTr="00AC79F7">
        <w:trPr>
          <w:trHeight w:val="147"/>
          <w:jc w:val="center"/>
        </w:trPr>
        <w:tc>
          <w:tcPr>
            <w:tcW w:w="2835" w:type="dxa"/>
            <w:tcMar>
              <w:top w:w="0" w:type="dxa"/>
              <w:left w:w="108" w:type="dxa"/>
              <w:bottom w:w="0" w:type="dxa"/>
              <w:right w:w="108" w:type="dxa"/>
            </w:tcMar>
            <w:vAlign w:val="center"/>
          </w:tcPr>
          <w:p w14:paraId="5A174141" w14:textId="77777777" w:rsidR="00AC79F7" w:rsidRPr="00AC79F7" w:rsidRDefault="00AC79F7" w:rsidP="00AC79F7">
            <w:pPr>
              <w:jc w:val="center"/>
              <w:rPr>
                <w:rFonts w:eastAsiaTheme="minorEastAsia"/>
                <w:sz w:val="16"/>
                <w:szCs w:val="16"/>
              </w:rPr>
            </w:pPr>
            <w:r w:rsidRPr="00AC79F7">
              <w:rPr>
                <w:rFonts w:eastAsiaTheme="minorEastAsia" w:hint="eastAsia"/>
                <w:sz w:val="16"/>
                <w:szCs w:val="16"/>
              </w:rPr>
              <w:t>S</w:t>
            </w:r>
            <w:r w:rsidRPr="00AC79F7">
              <w:rPr>
                <w:rFonts w:eastAsiaTheme="minorEastAsia"/>
                <w:sz w:val="16"/>
                <w:szCs w:val="16"/>
              </w:rPr>
              <w:t>lot aggregation</w:t>
            </w:r>
          </w:p>
        </w:tc>
        <w:tc>
          <w:tcPr>
            <w:tcW w:w="3402" w:type="dxa"/>
            <w:gridSpan w:val="2"/>
          </w:tcPr>
          <w:p w14:paraId="492F50B3" w14:textId="6FB35FF9" w:rsidR="00AC79F7" w:rsidRPr="00AC79F7" w:rsidRDefault="00AC79F7" w:rsidP="00AC79F7">
            <w:pPr>
              <w:spacing w:before="20" w:after="20"/>
              <w:jc w:val="center"/>
              <w:rPr>
                <w:rFonts w:eastAsiaTheme="minorEastAsia"/>
                <w:sz w:val="16"/>
                <w:szCs w:val="16"/>
              </w:rPr>
            </w:pPr>
            <w:r w:rsidRPr="00AC79F7">
              <w:rPr>
                <w:rFonts w:eastAsiaTheme="minorEastAsia" w:hint="eastAsia"/>
                <w:sz w:val="16"/>
                <w:szCs w:val="16"/>
              </w:rPr>
              <w:t>1</w:t>
            </w:r>
            <w:r w:rsidR="00D37395">
              <w:rPr>
                <w:rFonts w:eastAsiaTheme="minorEastAsia" w:hint="eastAsia"/>
                <w:sz w:val="16"/>
                <w:szCs w:val="16"/>
              </w:rPr>
              <w:t xml:space="preserve">, </w:t>
            </w:r>
            <w:r w:rsidRPr="00AC79F7">
              <w:rPr>
                <w:rFonts w:eastAsiaTheme="minorEastAsia" w:hint="eastAsia"/>
                <w:sz w:val="16"/>
                <w:szCs w:val="16"/>
              </w:rPr>
              <w:t>2</w:t>
            </w:r>
            <w:r w:rsidR="00D37395">
              <w:rPr>
                <w:rFonts w:eastAsiaTheme="minorEastAsia" w:hint="eastAsia"/>
                <w:sz w:val="16"/>
                <w:szCs w:val="16"/>
              </w:rPr>
              <w:t xml:space="preserve">, </w:t>
            </w:r>
            <w:r w:rsidRPr="00AC79F7">
              <w:rPr>
                <w:rFonts w:eastAsiaTheme="minorEastAsia" w:hint="eastAsia"/>
                <w:sz w:val="16"/>
                <w:szCs w:val="16"/>
              </w:rPr>
              <w:t>4</w:t>
            </w:r>
          </w:p>
        </w:tc>
        <w:tc>
          <w:tcPr>
            <w:tcW w:w="3402" w:type="dxa"/>
            <w:gridSpan w:val="2"/>
          </w:tcPr>
          <w:p w14:paraId="5B8EB6B7" w14:textId="0845E226" w:rsidR="00AC79F7" w:rsidRPr="00AC79F7" w:rsidRDefault="00F520C1" w:rsidP="00AC79F7">
            <w:pPr>
              <w:spacing w:before="20" w:after="20"/>
              <w:jc w:val="center"/>
              <w:rPr>
                <w:rFonts w:eastAsiaTheme="minorEastAsia"/>
                <w:sz w:val="16"/>
                <w:szCs w:val="16"/>
              </w:rPr>
            </w:pPr>
            <w:r>
              <w:rPr>
                <w:rFonts w:eastAsiaTheme="minorEastAsia" w:hint="eastAsia"/>
                <w:sz w:val="16"/>
                <w:szCs w:val="16"/>
              </w:rPr>
              <w:t>1</w:t>
            </w:r>
            <w:r w:rsidR="00D37395">
              <w:rPr>
                <w:rFonts w:eastAsiaTheme="minorEastAsia" w:hint="eastAsia"/>
                <w:sz w:val="16"/>
                <w:szCs w:val="16"/>
              </w:rPr>
              <w:t xml:space="preserve">, </w:t>
            </w:r>
            <w:r>
              <w:rPr>
                <w:rFonts w:eastAsiaTheme="minorEastAsia" w:hint="eastAsia"/>
                <w:sz w:val="16"/>
                <w:szCs w:val="16"/>
              </w:rPr>
              <w:t>2</w:t>
            </w:r>
          </w:p>
        </w:tc>
      </w:tr>
      <w:tr w:rsidR="00AC79F7" w:rsidRPr="00AC79F7" w14:paraId="02081C00" w14:textId="0D047961" w:rsidTr="00AC79F7">
        <w:trPr>
          <w:trHeight w:val="147"/>
          <w:jc w:val="center"/>
        </w:trPr>
        <w:tc>
          <w:tcPr>
            <w:tcW w:w="2835" w:type="dxa"/>
            <w:tcMar>
              <w:top w:w="0" w:type="dxa"/>
              <w:left w:w="108" w:type="dxa"/>
              <w:bottom w:w="0" w:type="dxa"/>
              <w:right w:w="108" w:type="dxa"/>
            </w:tcMar>
            <w:vAlign w:val="center"/>
          </w:tcPr>
          <w:p w14:paraId="71DC50BB" w14:textId="77777777" w:rsidR="00AC79F7" w:rsidRPr="00AC79F7" w:rsidRDefault="00AC79F7" w:rsidP="00AC79F7">
            <w:pPr>
              <w:jc w:val="center"/>
              <w:rPr>
                <w:rFonts w:eastAsiaTheme="minorEastAsia"/>
                <w:sz w:val="16"/>
                <w:szCs w:val="16"/>
              </w:rPr>
            </w:pPr>
            <w:r w:rsidRPr="00AC79F7">
              <w:rPr>
                <w:rFonts w:eastAsiaTheme="minorEastAsia"/>
                <w:sz w:val="16"/>
                <w:szCs w:val="16"/>
              </w:rPr>
              <w:t>PDSCH mapping type</w:t>
            </w:r>
          </w:p>
        </w:tc>
        <w:tc>
          <w:tcPr>
            <w:tcW w:w="1701" w:type="dxa"/>
          </w:tcPr>
          <w:p w14:paraId="2C11FE4F" w14:textId="4A2E01EE" w:rsidR="00AC79F7" w:rsidRPr="00AC79F7" w:rsidRDefault="00AC79F7" w:rsidP="00AC79F7">
            <w:pPr>
              <w:spacing w:before="20" w:after="20"/>
              <w:jc w:val="center"/>
              <w:rPr>
                <w:rFonts w:eastAsiaTheme="minorEastAsia"/>
                <w:sz w:val="16"/>
                <w:szCs w:val="16"/>
              </w:rPr>
            </w:pPr>
            <w:r w:rsidRPr="00AC79F7">
              <w:rPr>
                <w:sz w:val="16"/>
                <w:szCs w:val="16"/>
              </w:rPr>
              <w:t xml:space="preserve">Type </w:t>
            </w:r>
            <w:r w:rsidRPr="00AC79F7">
              <w:rPr>
                <w:rFonts w:hint="eastAsia"/>
                <w:sz w:val="16"/>
                <w:szCs w:val="16"/>
              </w:rPr>
              <w:t>A</w:t>
            </w:r>
          </w:p>
        </w:tc>
        <w:tc>
          <w:tcPr>
            <w:tcW w:w="1701" w:type="dxa"/>
          </w:tcPr>
          <w:p w14:paraId="708BEDDB" w14:textId="3F8C536E" w:rsidR="00AC79F7" w:rsidRPr="00AC79F7" w:rsidRDefault="00AC79F7" w:rsidP="00AC79F7">
            <w:pPr>
              <w:spacing w:before="20" w:after="20"/>
              <w:jc w:val="center"/>
              <w:rPr>
                <w:rFonts w:eastAsiaTheme="minorEastAsia"/>
                <w:sz w:val="16"/>
                <w:szCs w:val="16"/>
              </w:rPr>
            </w:pPr>
            <w:r w:rsidRPr="00AC79F7">
              <w:rPr>
                <w:rFonts w:eastAsiaTheme="minorEastAsia" w:hint="eastAsia"/>
                <w:sz w:val="16"/>
                <w:szCs w:val="16"/>
                <w:lang w:val="en-US"/>
              </w:rPr>
              <w:t xml:space="preserve">Slot w/ SSB: </w:t>
            </w:r>
            <w:r w:rsidRPr="00AC79F7">
              <w:rPr>
                <w:rFonts w:eastAsiaTheme="minorEastAsia" w:hint="eastAsia"/>
                <w:sz w:val="16"/>
                <w:szCs w:val="16"/>
              </w:rPr>
              <w:t>Type B</w:t>
            </w:r>
          </w:p>
          <w:p w14:paraId="4955F796" w14:textId="025AAC3C" w:rsidR="00AC79F7" w:rsidRPr="00AC79F7" w:rsidRDefault="00AC79F7" w:rsidP="00AC79F7">
            <w:pPr>
              <w:spacing w:before="20" w:after="20"/>
              <w:jc w:val="center"/>
              <w:rPr>
                <w:rFonts w:eastAsiaTheme="minorEastAsia"/>
                <w:sz w:val="16"/>
                <w:szCs w:val="16"/>
              </w:rPr>
            </w:pPr>
            <w:r w:rsidRPr="00AC79F7">
              <w:rPr>
                <w:rFonts w:eastAsiaTheme="minorEastAsia" w:hint="eastAsia"/>
                <w:sz w:val="16"/>
                <w:szCs w:val="16"/>
                <w:lang w:val="en-US"/>
              </w:rPr>
              <w:t xml:space="preserve">Slot w/o SSB: </w:t>
            </w:r>
            <w:r w:rsidRPr="00AC79F7">
              <w:rPr>
                <w:rFonts w:eastAsiaTheme="minorEastAsia" w:hint="eastAsia"/>
                <w:sz w:val="16"/>
                <w:szCs w:val="16"/>
              </w:rPr>
              <w:t>Type A</w:t>
            </w:r>
          </w:p>
        </w:tc>
        <w:tc>
          <w:tcPr>
            <w:tcW w:w="1701" w:type="dxa"/>
          </w:tcPr>
          <w:p w14:paraId="4253440B" w14:textId="7D85CE8E" w:rsidR="00AC79F7" w:rsidRPr="00AC79F7" w:rsidRDefault="00AC79F7" w:rsidP="00AC79F7">
            <w:pPr>
              <w:spacing w:before="20" w:after="20"/>
              <w:jc w:val="center"/>
              <w:rPr>
                <w:rFonts w:eastAsiaTheme="minorEastAsia"/>
                <w:sz w:val="16"/>
                <w:szCs w:val="16"/>
              </w:rPr>
            </w:pPr>
            <w:r w:rsidRPr="00AC79F7">
              <w:rPr>
                <w:sz w:val="16"/>
                <w:szCs w:val="16"/>
              </w:rPr>
              <w:t xml:space="preserve">Type </w:t>
            </w:r>
            <w:r w:rsidRPr="00AC79F7">
              <w:rPr>
                <w:rFonts w:hint="eastAsia"/>
                <w:sz w:val="16"/>
                <w:szCs w:val="16"/>
              </w:rPr>
              <w:t>A</w:t>
            </w:r>
          </w:p>
        </w:tc>
        <w:tc>
          <w:tcPr>
            <w:tcW w:w="1701" w:type="dxa"/>
          </w:tcPr>
          <w:p w14:paraId="11522AD4" w14:textId="77777777" w:rsidR="00AC79F7" w:rsidRPr="00AC79F7" w:rsidRDefault="00AC79F7" w:rsidP="00AC79F7">
            <w:pPr>
              <w:spacing w:before="20" w:after="20"/>
              <w:jc w:val="center"/>
              <w:rPr>
                <w:rFonts w:eastAsiaTheme="minorEastAsia"/>
                <w:sz w:val="16"/>
                <w:szCs w:val="16"/>
              </w:rPr>
            </w:pPr>
            <w:r w:rsidRPr="00AC79F7">
              <w:rPr>
                <w:rFonts w:eastAsiaTheme="minorEastAsia" w:hint="eastAsia"/>
                <w:sz w:val="16"/>
                <w:szCs w:val="16"/>
                <w:lang w:val="en-US"/>
              </w:rPr>
              <w:t xml:space="preserve">Slot w/ SSB: </w:t>
            </w:r>
            <w:r w:rsidRPr="00AC79F7">
              <w:rPr>
                <w:rFonts w:eastAsiaTheme="minorEastAsia" w:hint="eastAsia"/>
                <w:sz w:val="16"/>
                <w:szCs w:val="16"/>
              </w:rPr>
              <w:t>Type B</w:t>
            </w:r>
          </w:p>
          <w:p w14:paraId="7FB12B1E" w14:textId="1841C9A1" w:rsidR="00AC79F7" w:rsidRPr="00AC79F7" w:rsidRDefault="00AC79F7" w:rsidP="00AC79F7">
            <w:pPr>
              <w:spacing w:before="20" w:after="20"/>
              <w:jc w:val="center"/>
              <w:rPr>
                <w:rFonts w:eastAsiaTheme="minorEastAsia"/>
                <w:sz w:val="16"/>
                <w:szCs w:val="16"/>
              </w:rPr>
            </w:pPr>
            <w:r w:rsidRPr="00AC79F7">
              <w:rPr>
                <w:rFonts w:eastAsiaTheme="minorEastAsia" w:hint="eastAsia"/>
                <w:sz w:val="16"/>
                <w:szCs w:val="16"/>
                <w:lang w:val="en-US"/>
              </w:rPr>
              <w:t xml:space="preserve">Slot w/o SSB: </w:t>
            </w:r>
            <w:r w:rsidRPr="00AC79F7">
              <w:rPr>
                <w:rFonts w:eastAsiaTheme="minorEastAsia" w:hint="eastAsia"/>
                <w:sz w:val="16"/>
                <w:szCs w:val="16"/>
              </w:rPr>
              <w:t>Type A</w:t>
            </w:r>
          </w:p>
        </w:tc>
      </w:tr>
      <w:tr w:rsidR="00AC79F7" w:rsidRPr="00AC79F7" w14:paraId="78BFF985" w14:textId="4AD01688" w:rsidTr="00AC79F7">
        <w:trPr>
          <w:trHeight w:val="147"/>
          <w:jc w:val="center"/>
        </w:trPr>
        <w:tc>
          <w:tcPr>
            <w:tcW w:w="2835" w:type="dxa"/>
            <w:tcMar>
              <w:top w:w="0" w:type="dxa"/>
              <w:left w:w="108" w:type="dxa"/>
              <w:bottom w:w="0" w:type="dxa"/>
              <w:right w:w="108" w:type="dxa"/>
            </w:tcMar>
            <w:vAlign w:val="center"/>
          </w:tcPr>
          <w:p w14:paraId="0C26CBB3" w14:textId="77777777" w:rsidR="00AC79F7" w:rsidRPr="00AC79F7" w:rsidRDefault="00AC79F7" w:rsidP="00AC79F7">
            <w:pPr>
              <w:jc w:val="center"/>
              <w:rPr>
                <w:rFonts w:eastAsiaTheme="minorEastAsia"/>
                <w:sz w:val="16"/>
                <w:szCs w:val="16"/>
              </w:rPr>
            </w:pPr>
            <w:r w:rsidRPr="00AC79F7">
              <w:rPr>
                <w:rFonts w:eastAsiaTheme="minorEastAsia"/>
                <w:sz w:val="16"/>
                <w:szCs w:val="16"/>
              </w:rPr>
              <w:t>DM-RS configuration type</w:t>
            </w:r>
          </w:p>
        </w:tc>
        <w:tc>
          <w:tcPr>
            <w:tcW w:w="6804" w:type="dxa"/>
            <w:gridSpan w:val="4"/>
          </w:tcPr>
          <w:p w14:paraId="2BFD4A55" w14:textId="251E3B5A" w:rsidR="00AC79F7" w:rsidRPr="00AC79F7" w:rsidRDefault="00AC79F7" w:rsidP="00AC79F7">
            <w:pPr>
              <w:spacing w:before="20" w:after="20"/>
              <w:jc w:val="center"/>
              <w:rPr>
                <w:sz w:val="16"/>
                <w:szCs w:val="16"/>
              </w:rPr>
            </w:pPr>
            <w:r w:rsidRPr="00AC79F7">
              <w:rPr>
                <w:sz w:val="16"/>
                <w:szCs w:val="16"/>
              </w:rPr>
              <w:t>Type 1</w:t>
            </w:r>
          </w:p>
        </w:tc>
      </w:tr>
      <w:tr w:rsidR="00AC79F7" w:rsidRPr="00AC79F7" w14:paraId="59B08E1C" w14:textId="2F195A13" w:rsidTr="00AC79F7">
        <w:trPr>
          <w:trHeight w:val="147"/>
          <w:jc w:val="center"/>
        </w:trPr>
        <w:tc>
          <w:tcPr>
            <w:tcW w:w="2835" w:type="dxa"/>
            <w:tcMar>
              <w:top w:w="0" w:type="dxa"/>
              <w:left w:w="108" w:type="dxa"/>
              <w:bottom w:w="0" w:type="dxa"/>
              <w:right w:w="108" w:type="dxa"/>
            </w:tcMar>
            <w:vAlign w:val="center"/>
          </w:tcPr>
          <w:p w14:paraId="77D44FBC" w14:textId="77777777" w:rsidR="00AC79F7" w:rsidRPr="00AC79F7" w:rsidRDefault="00AC79F7" w:rsidP="00AC79F7">
            <w:pPr>
              <w:jc w:val="center"/>
              <w:rPr>
                <w:rFonts w:eastAsiaTheme="minorEastAsia"/>
                <w:sz w:val="16"/>
                <w:szCs w:val="16"/>
              </w:rPr>
            </w:pPr>
            <w:r w:rsidRPr="00AC79F7">
              <w:rPr>
                <w:rFonts w:eastAsiaTheme="minorEastAsia"/>
                <w:sz w:val="16"/>
                <w:szCs w:val="16"/>
              </w:rPr>
              <w:t>DM-RS Length</w:t>
            </w:r>
          </w:p>
        </w:tc>
        <w:tc>
          <w:tcPr>
            <w:tcW w:w="6804" w:type="dxa"/>
            <w:gridSpan w:val="4"/>
          </w:tcPr>
          <w:p w14:paraId="7AA15168" w14:textId="047684D9" w:rsidR="00AC79F7" w:rsidRPr="00AC79F7" w:rsidRDefault="00AC79F7" w:rsidP="00AC79F7">
            <w:pPr>
              <w:spacing w:before="20" w:after="20"/>
              <w:jc w:val="center"/>
              <w:rPr>
                <w:sz w:val="16"/>
                <w:szCs w:val="16"/>
              </w:rPr>
            </w:pPr>
            <w:r w:rsidRPr="00AC79F7">
              <w:rPr>
                <w:sz w:val="16"/>
                <w:szCs w:val="16"/>
              </w:rPr>
              <w:t>1</w:t>
            </w:r>
          </w:p>
        </w:tc>
      </w:tr>
      <w:tr w:rsidR="00AC79F7" w:rsidRPr="00587F9B" w14:paraId="0226C1BD" w14:textId="19BD0010" w:rsidTr="00151993">
        <w:trPr>
          <w:trHeight w:val="147"/>
          <w:jc w:val="center"/>
        </w:trPr>
        <w:tc>
          <w:tcPr>
            <w:tcW w:w="2835" w:type="dxa"/>
            <w:tcMar>
              <w:top w:w="0" w:type="dxa"/>
              <w:left w:w="108" w:type="dxa"/>
              <w:bottom w:w="0" w:type="dxa"/>
              <w:right w:w="108" w:type="dxa"/>
            </w:tcMar>
            <w:vAlign w:val="center"/>
          </w:tcPr>
          <w:p w14:paraId="6548A96D" w14:textId="77777777" w:rsidR="00AC79F7" w:rsidRPr="00AC79F7" w:rsidRDefault="00AC79F7" w:rsidP="00AC79F7">
            <w:pPr>
              <w:jc w:val="center"/>
              <w:rPr>
                <w:rFonts w:eastAsiaTheme="minorEastAsia"/>
                <w:sz w:val="16"/>
                <w:szCs w:val="16"/>
              </w:rPr>
            </w:pPr>
            <w:r w:rsidRPr="00AC79F7">
              <w:rPr>
                <w:rFonts w:eastAsiaTheme="minorEastAsia"/>
                <w:sz w:val="16"/>
                <w:szCs w:val="16"/>
              </w:rPr>
              <w:t>DM-RS symbol</w:t>
            </w:r>
          </w:p>
        </w:tc>
        <w:tc>
          <w:tcPr>
            <w:tcW w:w="1701" w:type="dxa"/>
          </w:tcPr>
          <w:p w14:paraId="2F98B1F6" w14:textId="61809ABC" w:rsidR="00AC79F7" w:rsidRPr="00AC79F7" w:rsidRDefault="00AC79F7" w:rsidP="00AC79F7">
            <w:pPr>
              <w:spacing w:before="20" w:after="20"/>
              <w:jc w:val="center"/>
              <w:rPr>
                <w:sz w:val="16"/>
                <w:szCs w:val="16"/>
              </w:rPr>
            </w:pPr>
            <w:r w:rsidRPr="00AC79F7">
              <w:rPr>
                <w:rFonts w:hint="eastAsia"/>
                <w:sz w:val="16"/>
                <w:szCs w:val="16"/>
              </w:rPr>
              <w:t>[2, 6, 9]</w:t>
            </w:r>
          </w:p>
        </w:tc>
        <w:tc>
          <w:tcPr>
            <w:tcW w:w="1701" w:type="dxa"/>
          </w:tcPr>
          <w:p w14:paraId="6E29B16A" w14:textId="05743DC4" w:rsidR="00AC79F7" w:rsidRPr="00AC79F7" w:rsidRDefault="00AC79F7" w:rsidP="00AC79F7">
            <w:pPr>
              <w:spacing w:before="20" w:after="20"/>
              <w:jc w:val="center"/>
              <w:rPr>
                <w:sz w:val="16"/>
                <w:szCs w:val="16"/>
                <w:lang w:val="nl-NL"/>
              </w:rPr>
            </w:pPr>
            <w:r w:rsidRPr="00AC79F7">
              <w:rPr>
                <w:rFonts w:eastAsiaTheme="minorEastAsia" w:hint="eastAsia"/>
                <w:sz w:val="16"/>
                <w:szCs w:val="16"/>
                <w:lang w:val="nl-NL"/>
              </w:rPr>
              <w:t xml:space="preserve">Slot w/ SSB: </w:t>
            </w:r>
            <w:r w:rsidRPr="00AC79F7">
              <w:rPr>
                <w:rFonts w:hint="eastAsia"/>
                <w:sz w:val="16"/>
                <w:szCs w:val="16"/>
                <w:lang w:val="nl-NL"/>
              </w:rPr>
              <w:t>[6, 12]</w:t>
            </w:r>
          </w:p>
          <w:p w14:paraId="0FEFEB69" w14:textId="5317B04F" w:rsidR="00AC79F7" w:rsidRPr="00AC79F7" w:rsidRDefault="00AC79F7" w:rsidP="00AC79F7">
            <w:pPr>
              <w:spacing w:before="20" w:after="20"/>
              <w:jc w:val="center"/>
              <w:rPr>
                <w:sz w:val="16"/>
                <w:szCs w:val="16"/>
                <w:lang w:val="nl-NL"/>
              </w:rPr>
            </w:pPr>
            <w:r w:rsidRPr="00AC79F7">
              <w:rPr>
                <w:rFonts w:eastAsiaTheme="minorEastAsia" w:hint="eastAsia"/>
                <w:sz w:val="16"/>
                <w:szCs w:val="16"/>
                <w:lang w:val="nl-NL"/>
              </w:rPr>
              <w:t xml:space="preserve">Slot w/o SSB: </w:t>
            </w:r>
            <w:r w:rsidRPr="00AC79F7">
              <w:rPr>
                <w:sz w:val="16"/>
                <w:szCs w:val="16"/>
                <w:lang w:val="nl-NL"/>
              </w:rPr>
              <w:t xml:space="preserve">[2, </w:t>
            </w:r>
            <w:r w:rsidRPr="00AC79F7">
              <w:rPr>
                <w:rFonts w:hint="eastAsia"/>
                <w:sz w:val="16"/>
                <w:szCs w:val="16"/>
                <w:lang w:val="nl-NL"/>
              </w:rPr>
              <w:t>7</w:t>
            </w:r>
            <w:r w:rsidRPr="00AC79F7">
              <w:rPr>
                <w:sz w:val="16"/>
                <w:szCs w:val="16"/>
                <w:lang w:val="nl-NL"/>
              </w:rPr>
              <w:t>,</w:t>
            </w:r>
            <w:r w:rsidRPr="00AC79F7">
              <w:rPr>
                <w:rFonts w:hint="eastAsia"/>
                <w:sz w:val="16"/>
                <w:szCs w:val="16"/>
                <w:lang w:val="nl-NL"/>
              </w:rPr>
              <w:t xml:space="preserve"> 11</w:t>
            </w:r>
            <w:r w:rsidRPr="00AC79F7">
              <w:rPr>
                <w:sz w:val="16"/>
                <w:szCs w:val="16"/>
                <w:lang w:val="nl-NL"/>
              </w:rPr>
              <w:t>]</w:t>
            </w:r>
          </w:p>
        </w:tc>
        <w:tc>
          <w:tcPr>
            <w:tcW w:w="1701" w:type="dxa"/>
          </w:tcPr>
          <w:p w14:paraId="2386220E" w14:textId="2608D1A7" w:rsidR="00AC79F7" w:rsidRPr="00AC79F7" w:rsidRDefault="00AC79F7" w:rsidP="00AC79F7">
            <w:pPr>
              <w:spacing w:before="20" w:after="20"/>
              <w:jc w:val="center"/>
              <w:rPr>
                <w:sz w:val="16"/>
                <w:szCs w:val="16"/>
              </w:rPr>
            </w:pPr>
            <w:r w:rsidRPr="00AC79F7">
              <w:rPr>
                <w:rFonts w:hint="eastAsia"/>
                <w:sz w:val="16"/>
                <w:szCs w:val="16"/>
              </w:rPr>
              <w:t>[2, 6, 9]</w:t>
            </w:r>
          </w:p>
        </w:tc>
        <w:tc>
          <w:tcPr>
            <w:tcW w:w="1701" w:type="dxa"/>
          </w:tcPr>
          <w:p w14:paraId="3B5FB754" w14:textId="77777777" w:rsidR="00AC79F7" w:rsidRPr="00AC79F7" w:rsidRDefault="00AC79F7" w:rsidP="00AC79F7">
            <w:pPr>
              <w:spacing w:before="20" w:after="20"/>
              <w:jc w:val="center"/>
              <w:rPr>
                <w:sz w:val="16"/>
                <w:szCs w:val="16"/>
                <w:lang w:val="nl-NL"/>
              </w:rPr>
            </w:pPr>
            <w:r w:rsidRPr="00AC79F7">
              <w:rPr>
                <w:rFonts w:eastAsiaTheme="minorEastAsia" w:hint="eastAsia"/>
                <w:sz w:val="16"/>
                <w:szCs w:val="16"/>
                <w:lang w:val="nl-NL"/>
              </w:rPr>
              <w:t xml:space="preserve">Slot w/ SSB: </w:t>
            </w:r>
            <w:r w:rsidRPr="00AC79F7">
              <w:rPr>
                <w:rFonts w:hint="eastAsia"/>
                <w:sz w:val="16"/>
                <w:szCs w:val="16"/>
                <w:lang w:val="nl-NL"/>
              </w:rPr>
              <w:t>[6, 12]</w:t>
            </w:r>
          </w:p>
          <w:p w14:paraId="02B83444" w14:textId="6208EC2D" w:rsidR="00AC79F7" w:rsidRPr="00AC79F7" w:rsidRDefault="00AC79F7" w:rsidP="00AC79F7">
            <w:pPr>
              <w:spacing w:before="20" w:after="20"/>
              <w:jc w:val="center"/>
              <w:rPr>
                <w:sz w:val="16"/>
                <w:szCs w:val="16"/>
                <w:lang w:val="nl-NL"/>
              </w:rPr>
            </w:pPr>
            <w:r w:rsidRPr="00AC79F7">
              <w:rPr>
                <w:rFonts w:eastAsiaTheme="minorEastAsia" w:hint="eastAsia"/>
                <w:sz w:val="16"/>
                <w:szCs w:val="16"/>
                <w:lang w:val="nl-NL"/>
              </w:rPr>
              <w:t xml:space="preserve">Slot w/o SSB: </w:t>
            </w:r>
            <w:r w:rsidRPr="00AC79F7">
              <w:rPr>
                <w:sz w:val="16"/>
                <w:szCs w:val="16"/>
                <w:lang w:val="nl-NL"/>
              </w:rPr>
              <w:t xml:space="preserve">[2, </w:t>
            </w:r>
            <w:r w:rsidRPr="00AC79F7">
              <w:rPr>
                <w:rFonts w:hint="eastAsia"/>
                <w:sz w:val="16"/>
                <w:szCs w:val="16"/>
                <w:lang w:val="nl-NL"/>
              </w:rPr>
              <w:t>7</w:t>
            </w:r>
            <w:r w:rsidRPr="00AC79F7">
              <w:rPr>
                <w:sz w:val="16"/>
                <w:szCs w:val="16"/>
                <w:lang w:val="nl-NL"/>
              </w:rPr>
              <w:t>,</w:t>
            </w:r>
            <w:r w:rsidRPr="00AC79F7">
              <w:rPr>
                <w:rFonts w:hint="eastAsia"/>
                <w:sz w:val="16"/>
                <w:szCs w:val="16"/>
                <w:lang w:val="nl-NL"/>
              </w:rPr>
              <w:t xml:space="preserve"> 11</w:t>
            </w:r>
            <w:r w:rsidRPr="00AC79F7">
              <w:rPr>
                <w:sz w:val="16"/>
                <w:szCs w:val="16"/>
                <w:lang w:val="nl-NL"/>
              </w:rPr>
              <w:t>]</w:t>
            </w:r>
          </w:p>
        </w:tc>
      </w:tr>
      <w:tr w:rsidR="00AC79F7" w:rsidRPr="00AC79F7" w14:paraId="3C22B0D5" w14:textId="6FB9CEFF" w:rsidTr="00AC79F7">
        <w:trPr>
          <w:trHeight w:val="147"/>
          <w:jc w:val="center"/>
        </w:trPr>
        <w:tc>
          <w:tcPr>
            <w:tcW w:w="2835" w:type="dxa"/>
            <w:tcMar>
              <w:top w:w="0" w:type="dxa"/>
              <w:left w:w="108" w:type="dxa"/>
              <w:bottom w:w="0" w:type="dxa"/>
              <w:right w:w="108" w:type="dxa"/>
            </w:tcMar>
            <w:vAlign w:val="center"/>
          </w:tcPr>
          <w:p w14:paraId="23E311AE" w14:textId="77777777" w:rsidR="00AC79F7" w:rsidRPr="00AC79F7" w:rsidRDefault="00AC79F7" w:rsidP="00AC79F7">
            <w:pPr>
              <w:jc w:val="center"/>
              <w:rPr>
                <w:rFonts w:eastAsiaTheme="minorEastAsia"/>
                <w:sz w:val="16"/>
                <w:szCs w:val="16"/>
              </w:rPr>
            </w:pPr>
            <w:r w:rsidRPr="00AC79F7">
              <w:rPr>
                <w:rFonts w:eastAsiaTheme="minorEastAsia"/>
                <w:sz w:val="16"/>
                <w:szCs w:val="16"/>
              </w:rPr>
              <w:t>FDM b/w data and DMRS</w:t>
            </w:r>
          </w:p>
        </w:tc>
        <w:tc>
          <w:tcPr>
            <w:tcW w:w="6804" w:type="dxa"/>
            <w:gridSpan w:val="4"/>
          </w:tcPr>
          <w:p w14:paraId="4646F29E" w14:textId="569C327F" w:rsidR="00AC79F7" w:rsidRPr="00AC79F7" w:rsidRDefault="00AC79F7" w:rsidP="00AC79F7">
            <w:pPr>
              <w:spacing w:before="20" w:after="20"/>
              <w:jc w:val="center"/>
              <w:rPr>
                <w:rFonts w:eastAsiaTheme="minorEastAsia"/>
                <w:sz w:val="16"/>
                <w:szCs w:val="16"/>
              </w:rPr>
            </w:pPr>
            <w:r w:rsidRPr="00AC79F7">
              <w:rPr>
                <w:rFonts w:eastAsiaTheme="minorEastAsia" w:hint="eastAsia"/>
                <w:sz w:val="16"/>
                <w:szCs w:val="16"/>
              </w:rPr>
              <w:t>N</w:t>
            </w:r>
            <w:r w:rsidRPr="00AC79F7">
              <w:rPr>
                <w:rFonts w:eastAsiaTheme="minorEastAsia"/>
                <w:sz w:val="16"/>
                <w:szCs w:val="16"/>
              </w:rPr>
              <w:t>o</w:t>
            </w:r>
          </w:p>
        </w:tc>
      </w:tr>
      <w:tr w:rsidR="00AC79F7" w:rsidRPr="00AC79F7" w14:paraId="38AC7975" w14:textId="2AD66A0C" w:rsidTr="00AC79F7">
        <w:trPr>
          <w:trHeight w:val="147"/>
          <w:jc w:val="center"/>
        </w:trPr>
        <w:tc>
          <w:tcPr>
            <w:tcW w:w="2835" w:type="dxa"/>
            <w:tcMar>
              <w:top w:w="0" w:type="dxa"/>
              <w:left w:w="108" w:type="dxa"/>
              <w:bottom w:w="0" w:type="dxa"/>
              <w:right w:w="108" w:type="dxa"/>
            </w:tcMar>
            <w:vAlign w:val="center"/>
          </w:tcPr>
          <w:p w14:paraId="19E6BC57" w14:textId="77777777" w:rsidR="00AC79F7" w:rsidRPr="00AC79F7" w:rsidRDefault="00AC79F7" w:rsidP="00AC79F7">
            <w:pPr>
              <w:jc w:val="center"/>
              <w:rPr>
                <w:rFonts w:eastAsiaTheme="minorEastAsia"/>
                <w:sz w:val="16"/>
                <w:szCs w:val="16"/>
              </w:rPr>
            </w:pPr>
            <w:r w:rsidRPr="00AC79F7">
              <w:rPr>
                <w:rFonts w:eastAsiaTheme="minorEastAsia"/>
                <w:sz w:val="16"/>
                <w:szCs w:val="16"/>
              </w:rPr>
              <w:t>TBS</w:t>
            </w:r>
          </w:p>
        </w:tc>
        <w:tc>
          <w:tcPr>
            <w:tcW w:w="3402" w:type="dxa"/>
            <w:gridSpan w:val="2"/>
            <w:tcMar>
              <w:top w:w="0" w:type="dxa"/>
              <w:left w:w="108" w:type="dxa"/>
              <w:bottom w:w="0" w:type="dxa"/>
              <w:right w:w="108" w:type="dxa"/>
            </w:tcMar>
            <w:vAlign w:val="center"/>
          </w:tcPr>
          <w:p w14:paraId="43D40ABB" w14:textId="34BDE13F" w:rsidR="00AC79F7" w:rsidRPr="00AC79F7" w:rsidRDefault="00AC79F7" w:rsidP="00AC79F7">
            <w:pPr>
              <w:spacing w:before="20" w:after="20"/>
              <w:jc w:val="center"/>
              <w:rPr>
                <w:rFonts w:eastAsiaTheme="minorEastAsia"/>
                <w:sz w:val="16"/>
                <w:szCs w:val="16"/>
              </w:rPr>
            </w:pPr>
            <w:r w:rsidRPr="00AC79F7">
              <w:rPr>
                <w:rFonts w:eastAsiaTheme="minorEastAsia" w:hint="eastAsia"/>
                <w:sz w:val="16"/>
                <w:szCs w:val="16"/>
              </w:rPr>
              <w:t>1344</w:t>
            </w:r>
          </w:p>
        </w:tc>
        <w:tc>
          <w:tcPr>
            <w:tcW w:w="3402" w:type="dxa"/>
            <w:gridSpan w:val="2"/>
          </w:tcPr>
          <w:p w14:paraId="7EAF0F3E" w14:textId="73FDCBE8" w:rsidR="00AC79F7" w:rsidRPr="00AC79F7" w:rsidRDefault="00AC79F7" w:rsidP="00AC79F7">
            <w:pPr>
              <w:spacing w:before="20" w:after="20"/>
              <w:jc w:val="center"/>
              <w:rPr>
                <w:rFonts w:eastAsiaTheme="minorEastAsia"/>
                <w:sz w:val="16"/>
                <w:szCs w:val="16"/>
              </w:rPr>
            </w:pPr>
            <w:r w:rsidRPr="00AC79F7">
              <w:rPr>
                <w:rFonts w:eastAsiaTheme="minorEastAsia" w:hint="eastAsia"/>
                <w:sz w:val="16"/>
                <w:szCs w:val="16"/>
              </w:rPr>
              <w:t>616</w:t>
            </w:r>
          </w:p>
        </w:tc>
      </w:tr>
    </w:tbl>
    <w:p w14:paraId="4BBC48F5" w14:textId="2B740951" w:rsidR="00EE3A81" w:rsidRDefault="00F959DA" w:rsidP="00EE3A81">
      <w:pPr>
        <w:spacing w:beforeLines="50" w:before="120" w:afterLines="50" w:after="120"/>
        <w:jc w:val="center"/>
        <w:rPr>
          <w:sz w:val="22"/>
          <w:szCs w:val="18"/>
          <w:lang w:val="en-US"/>
        </w:rPr>
      </w:pPr>
      <w:r w:rsidRPr="00F959DA">
        <w:rPr>
          <w:noProof/>
        </w:rPr>
        <w:drawing>
          <wp:inline distT="0" distB="0" distL="0" distR="0" wp14:anchorId="0A2C6378" wp14:editId="428FE433">
            <wp:extent cx="6332220" cy="2101215"/>
            <wp:effectExtent l="0" t="0" r="0" b="0"/>
            <wp:docPr id="158272444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2101215"/>
                    </a:xfrm>
                    <a:prstGeom prst="rect">
                      <a:avLst/>
                    </a:prstGeom>
                    <a:noFill/>
                    <a:ln>
                      <a:noFill/>
                    </a:ln>
                  </pic:spPr>
                </pic:pic>
              </a:graphicData>
            </a:graphic>
          </wp:inline>
        </w:drawing>
      </w:r>
    </w:p>
    <w:p w14:paraId="1147B579" w14:textId="2A078078" w:rsidR="00EE3A81" w:rsidRDefault="00EE3A81" w:rsidP="00EE3A81">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F959DA">
        <w:rPr>
          <w:rFonts w:hint="eastAsia"/>
          <w:sz w:val="22"/>
          <w:szCs w:val="18"/>
          <w:lang w:val="en-US"/>
        </w:rPr>
        <w:t>4</w:t>
      </w:r>
      <w:r>
        <w:rPr>
          <w:sz w:val="22"/>
          <w:szCs w:val="18"/>
          <w:lang w:val="en-US"/>
        </w:rPr>
        <w:t xml:space="preserve">. </w:t>
      </w:r>
      <w:r>
        <w:rPr>
          <w:rFonts w:hint="eastAsia"/>
          <w:sz w:val="22"/>
          <w:szCs w:val="18"/>
          <w:lang w:val="en-US"/>
        </w:rPr>
        <w:t xml:space="preserve">Illustrations </w:t>
      </w:r>
      <w:r>
        <w:rPr>
          <w:sz w:val="22"/>
          <w:szCs w:val="18"/>
          <w:lang w:val="en-US"/>
        </w:rPr>
        <w:t>–</w:t>
      </w:r>
      <w:r>
        <w:rPr>
          <w:rFonts w:hint="eastAsia"/>
          <w:sz w:val="22"/>
          <w:szCs w:val="18"/>
          <w:lang w:val="en-US"/>
        </w:rPr>
        <w:t xml:space="preserve"> normal repetition vs </w:t>
      </w:r>
      <w:r w:rsidRPr="00A06687">
        <w:rPr>
          <w:sz w:val="22"/>
          <w:szCs w:val="18"/>
          <w:lang w:val="en-US"/>
        </w:rPr>
        <w:t>repetition with different length</w:t>
      </w:r>
      <w:r>
        <w:rPr>
          <w:rFonts w:hint="eastAsia"/>
          <w:sz w:val="22"/>
          <w:szCs w:val="18"/>
          <w:lang w:val="en-US"/>
        </w:rPr>
        <w:t xml:space="preserve"> (2 repetitions case)</w:t>
      </w:r>
    </w:p>
    <w:p w14:paraId="725DD5E2" w14:textId="4164120E" w:rsidR="00AF5A14" w:rsidRDefault="00656268" w:rsidP="00AF5A14">
      <w:pPr>
        <w:spacing w:beforeLines="50" w:before="120" w:afterLines="50" w:after="120"/>
        <w:jc w:val="center"/>
        <w:rPr>
          <w:sz w:val="22"/>
          <w:szCs w:val="18"/>
          <w:lang w:val="en-US"/>
        </w:rPr>
      </w:pPr>
      <w:r w:rsidRPr="00656268">
        <w:rPr>
          <w:noProof/>
        </w:rPr>
        <w:lastRenderedPageBreak/>
        <w:drawing>
          <wp:inline distT="0" distB="0" distL="0" distR="0" wp14:anchorId="1D2FC379" wp14:editId="52315AC0">
            <wp:extent cx="6332220" cy="2940685"/>
            <wp:effectExtent l="0" t="0" r="0" b="0"/>
            <wp:docPr id="51109693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940685"/>
                    </a:xfrm>
                    <a:prstGeom prst="rect">
                      <a:avLst/>
                    </a:prstGeom>
                    <a:noFill/>
                    <a:ln>
                      <a:noFill/>
                    </a:ln>
                  </pic:spPr>
                </pic:pic>
              </a:graphicData>
            </a:graphic>
          </wp:inline>
        </w:drawing>
      </w:r>
    </w:p>
    <w:p w14:paraId="6858C6A9" w14:textId="46FC4948" w:rsidR="00AF5A14" w:rsidRDefault="00AF5A14" w:rsidP="00AF5A14">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656268">
        <w:rPr>
          <w:rFonts w:hint="eastAsia"/>
          <w:sz w:val="22"/>
          <w:szCs w:val="18"/>
          <w:lang w:val="en-US"/>
        </w:rPr>
        <w:t>5</w:t>
      </w:r>
      <w:r>
        <w:rPr>
          <w:sz w:val="22"/>
          <w:szCs w:val="18"/>
          <w:lang w:val="en-US"/>
        </w:rPr>
        <w:t>. Link level simulation results (</w:t>
      </w:r>
      <w:r>
        <w:rPr>
          <w:rFonts w:hint="eastAsia"/>
          <w:sz w:val="22"/>
          <w:szCs w:val="18"/>
          <w:lang w:val="en-US"/>
        </w:rPr>
        <w:t>SIB1/SIB19 PDSCH</w:t>
      </w:r>
      <w:r>
        <w:rPr>
          <w:sz w:val="22"/>
          <w:szCs w:val="18"/>
          <w:lang w:val="en-US"/>
        </w:rPr>
        <w:t>)</w:t>
      </w:r>
      <w:r>
        <w:rPr>
          <w:rFonts w:hint="eastAsia"/>
          <w:sz w:val="22"/>
          <w:szCs w:val="18"/>
          <w:lang w:val="en-US"/>
        </w:rPr>
        <w:t xml:space="preserve"> </w:t>
      </w:r>
      <w:r>
        <w:rPr>
          <w:sz w:val="22"/>
          <w:szCs w:val="18"/>
          <w:lang w:val="en-US"/>
        </w:rPr>
        <w:t>–</w:t>
      </w:r>
      <w:r>
        <w:rPr>
          <w:rFonts w:hint="eastAsia"/>
          <w:sz w:val="22"/>
          <w:szCs w:val="18"/>
          <w:lang w:val="en-US"/>
        </w:rPr>
        <w:t xml:space="preserve"> normal repetition vs </w:t>
      </w:r>
      <w:r w:rsidRPr="00A06687">
        <w:rPr>
          <w:sz w:val="22"/>
          <w:szCs w:val="18"/>
          <w:lang w:val="en-US"/>
        </w:rPr>
        <w:t>repetition with different length</w:t>
      </w:r>
      <w:r>
        <w:rPr>
          <w:rFonts w:hint="eastAsia"/>
          <w:sz w:val="22"/>
          <w:szCs w:val="18"/>
          <w:lang w:val="en-US"/>
        </w:rPr>
        <w:t>.</w:t>
      </w:r>
    </w:p>
    <w:p w14:paraId="30525281" w14:textId="77777777" w:rsidR="008A2DD9" w:rsidRPr="00D97891" w:rsidRDefault="008A2DD9" w:rsidP="008A2DD9">
      <w:pPr>
        <w:spacing w:beforeLines="50" w:before="120" w:afterLines="50" w:after="120"/>
        <w:rPr>
          <w:sz w:val="22"/>
          <w:szCs w:val="18"/>
          <w:lang w:val="en-US"/>
        </w:rPr>
      </w:pPr>
      <w:r>
        <w:rPr>
          <w:rFonts w:hint="eastAsia"/>
          <w:sz w:val="22"/>
          <w:szCs w:val="18"/>
          <w:lang w:val="en-US"/>
        </w:rPr>
        <w:t xml:space="preserve">As you can see, although a small performance difference is observed, the difference is marginal. Therefore, we can assume that the mechanism of repetition with different length is beneficial to reduce one slot required for </w:t>
      </w:r>
      <w:r>
        <w:rPr>
          <w:sz w:val="22"/>
          <w:szCs w:val="18"/>
          <w:lang w:val="en-US"/>
        </w:rPr>
        <w:t>this</w:t>
      </w:r>
      <w:r>
        <w:rPr>
          <w:rFonts w:hint="eastAsia"/>
          <w:sz w:val="22"/>
          <w:szCs w:val="18"/>
          <w:lang w:val="en-US"/>
        </w:rPr>
        <w:t xml:space="preserve"> beam.</w:t>
      </w:r>
    </w:p>
    <w:p w14:paraId="2D6BE6D8" w14:textId="4A2EC635" w:rsidR="008A2DD9" w:rsidRPr="00C62EC3" w:rsidRDefault="008A2DD9" w:rsidP="008A2DD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587F9B">
        <w:rPr>
          <w:rFonts w:eastAsiaTheme="minorEastAsia" w:hint="eastAsia"/>
          <w:b/>
          <w:sz w:val="22"/>
          <w:u w:val="single"/>
          <w:lang w:val="en-US"/>
        </w:rPr>
        <w:t>1</w:t>
      </w:r>
      <w:r w:rsidRPr="00C62EC3">
        <w:rPr>
          <w:rFonts w:eastAsiaTheme="minorEastAsia"/>
          <w:b/>
          <w:sz w:val="22"/>
          <w:u w:val="single"/>
          <w:lang w:val="en-US"/>
        </w:rPr>
        <w:t>:</w:t>
      </w:r>
    </w:p>
    <w:p w14:paraId="1F83A5CB" w14:textId="62854374" w:rsidR="008A2DD9" w:rsidRDefault="008A2DD9" w:rsidP="008A2DD9">
      <w:pPr>
        <w:numPr>
          <w:ilvl w:val="0"/>
          <w:numId w:val="9"/>
        </w:numPr>
        <w:spacing w:before="50" w:afterLines="50" w:after="120"/>
        <w:rPr>
          <w:rFonts w:eastAsiaTheme="minorEastAsia"/>
          <w:b/>
          <w:bCs/>
          <w:iCs/>
          <w:sz w:val="22"/>
          <w:lang w:val="en-US"/>
        </w:rPr>
      </w:pPr>
      <w:r w:rsidRPr="008A2DD9">
        <w:rPr>
          <w:rFonts w:eastAsiaTheme="minorEastAsia"/>
          <w:b/>
          <w:bCs/>
          <w:iCs/>
          <w:sz w:val="22"/>
        </w:rPr>
        <w:t>Support SIB1/SIB19</w:t>
      </w:r>
      <w:r>
        <w:rPr>
          <w:rFonts w:eastAsiaTheme="minorEastAsia" w:hint="eastAsia"/>
          <w:b/>
          <w:bCs/>
          <w:iCs/>
          <w:sz w:val="22"/>
        </w:rPr>
        <w:t>(/other SIBs)</w:t>
      </w:r>
      <w:r w:rsidRPr="008A2DD9">
        <w:rPr>
          <w:rFonts w:eastAsiaTheme="minorEastAsia"/>
          <w:b/>
          <w:bCs/>
          <w:iCs/>
          <w:sz w:val="22"/>
        </w:rPr>
        <w:t xml:space="preserve"> PDSCH repetition</w:t>
      </w:r>
      <w:r>
        <w:rPr>
          <w:rFonts w:eastAsiaTheme="minorEastAsia" w:hint="eastAsia"/>
          <w:b/>
          <w:bCs/>
          <w:iCs/>
          <w:sz w:val="22"/>
          <w:lang w:val="en-US"/>
        </w:rPr>
        <w:t>.</w:t>
      </w:r>
    </w:p>
    <w:p w14:paraId="67117A80" w14:textId="3BFBFA72" w:rsidR="008A2DD9" w:rsidRDefault="008A2DD9" w:rsidP="008A2DD9">
      <w:pPr>
        <w:numPr>
          <w:ilvl w:val="1"/>
          <w:numId w:val="9"/>
        </w:numPr>
        <w:spacing w:before="50" w:afterLines="50" w:after="120"/>
        <w:rPr>
          <w:rFonts w:eastAsiaTheme="minorEastAsia"/>
          <w:b/>
          <w:bCs/>
          <w:iCs/>
          <w:sz w:val="22"/>
          <w:lang w:val="en-US"/>
        </w:rPr>
      </w:pPr>
      <w:r w:rsidRPr="008A2DD9">
        <w:rPr>
          <w:rFonts w:eastAsiaTheme="minorEastAsia"/>
          <w:b/>
          <w:bCs/>
          <w:iCs/>
          <w:sz w:val="22"/>
          <w:lang w:val="en-US"/>
        </w:rPr>
        <w:t>Scheduling DCI indicates repetition factor</w:t>
      </w:r>
      <w:r>
        <w:rPr>
          <w:rFonts w:eastAsiaTheme="minorEastAsia" w:hint="eastAsia"/>
          <w:b/>
          <w:bCs/>
          <w:iCs/>
          <w:sz w:val="22"/>
          <w:lang w:val="en-US"/>
        </w:rPr>
        <w:t>.</w:t>
      </w:r>
    </w:p>
    <w:p w14:paraId="0BD9D7CC" w14:textId="6F822960" w:rsidR="008A2DD9" w:rsidRDefault="008A2DD9" w:rsidP="008A2DD9">
      <w:pPr>
        <w:numPr>
          <w:ilvl w:val="1"/>
          <w:numId w:val="9"/>
        </w:numPr>
        <w:spacing w:before="50" w:afterLines="50" w:after="120"/>
        <w:rPr>
          <w:rFonts w:eastAsiaTheme="minorEastAsia"/>
          <w:b/>
          <w:bCs/>
          <w:iCs/>
          <w:sz w:val="22"/>
          <w:lang w:val="en-US"/>
        </w:rPr>
      </w:pPr>
      <w:r w:rsidRPr="008A2DD9">
        <w:rPr>
          <w:rFonts w:eastAsiaTheme="minorEastAsia"/>
          <w:b/>
          <w:bCs/>
          <w:iCs/>
          <w:sz w:val="22"/>
        </w:rPr>
        <w:t>Support rep</w:t>
      </w:r>
      <w:r>
        <w:rPr>
          <w:rFonts w:eastAsiaTheme="minorEastAsia" w:hint="eastAsia"/>
          <w:b/>
          <w:bCs/>
          <w:iCs/>
          <w:sz w:val="22"/>
        </w:rPr>
        <w:t>e</w:t>
      </w:r>
      <w:r w:rsidRPr="008A2DD9">
        <w:rPr>
          <w:rFonts w:eastAsiaTheme="minorEastAsia"/>
          <w:b/>
          <w:bCs/>
          <w:iCs/>
          <w:sz w:val="22"/>
        </w:rPr>
        <w:t>titions w/ different length per repetition</w:t>
      </w:r>
      <w:r>
        <w:rPr>
          <w:rFonts w:eastAsiaTheme="minorEastAsia" w:hint="eastAsia"/>
          <w:b/>
          <w:bCs/>
          <w:iCs/>
          <w:sz w:val="22"/>
        </w:rPr>
        <w:t>.</w:t>
      </w:r>
    </w:p>
    <w:p w14:paraId="1BEEB509" w14:textId="77777777" w:rsidR="00F41051" w:rsidRPr="008A2DD9" w:rsidRDefault="00F41051" w:rsidP="00EB7908">
      <w:pPr>
        <w:spacing w:beforeLines="50" w:before="120" w:afterLines="50" w:after="120"/>
        <w:rPr>
          <w:sz w:val="22"/>
          <w:szCs w:val="18"/>
          <w:lang w:val="en-US"/>
        </w:rPr>
      </w:pPr>
    </w:p>
    <w:p w14:paraId="65C44CFA" w14:textId="77777777" w:rsidR="000233EB" w:rsidRDefault="000233EB" w:rsidP="00EB7908">
      <w:pPr>
        <w:spacing w:beforeLines="50" w:before="120" w:afterLines="50" w:after="120"/>
        <w:rPr>
          <w:sz w:val="22"/>
          <w:szCs w:val="18"/>
          <w:lang w:val="en-US"/>
        </w:rPr>
      </w:pPr>
    </w:p>
    <w:p w14:paraId="698EC382" w14:textId="3AE533C1" w:rsidR="00721F33" w:rsidRPr="00EB7908" w:rsidRDefault="00721F33" w:rsidP="00721F33">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Msg4 PDSCH enhancement</w:t>
      </w:r>
    </w:p>
    <w:p w14:paraId="7CE6C4D2" w14:textId="6D4BB32F" w:rsidR="00D52ECE" w:rsidRDefault="00D81DC0" w:rsidP="00EB7908">
      <w:pPr>
        <w:spacing w:beforeLines="50" w:before="120" w:afterLines="50" w:after="120"/>
        <w:rPr>
          <w:sz w:val="22"/>
          <w:szCs w:val="18"/>
          <w:lang w:val="en-US"/>
        </w:rPr>
      </w:pPr>
      <w:r>
        <w:rPr>
          <w:rFonts w:hint="eastAsia"/>
          <w:sz w:val="22"/>
          <w:szCs w:val="18"/>
          <w:lang w:val="en-US"/>
        </w:rPr>
        <w:t xml:space="preserve">Although Msg4 PDSCH repetition was close to agreement, it was blocked </w:t>
      </w:r>
      <w:r>
        <w:rPr>
          <w:sz w:val="22"/>
          <w:szCs w:val="18"/>
          <w:lang w:val="en-US"/>
        </w:rPr>
        <w:t>–</w:t>
      </w:r>
      <w:r>
        <w:rPr>
          <w:rFonts w:hint="eastAsia"/>
          <w:sz w:val="22"/>
          <w:szCs w:val="18"/>
          <w:lang w:val="en-US"/>
        </w:rPr>
        <w:t xml:space="preserve"> i</w:t>
      </w:r>
      <w:r w:rsidRPr="00D81DC0">
        <w:rPr>
          <w:sz w:val="22"/>
          <w:szCs w:val="18"/>
          <w:lang w:val="en-US"/>
        </w:rPr>
        <w:t>t was argued that HARQ-based rescheduling should be used instead of rep</w:t>
      </w:r>
      <w:r>
        <w:rPr>
          <w:rFonts w:hint="eastAsia"/>
          <w:sz w:val="22"/>
          <w:szCs w:val="18"/>
          <w:lang w:val="en-US"/>
        </w:rPr>
        <w:t>etition. However, we believe that t</w:t>
      </w:r>
      <w:r w:rsidRPr="00D81DC0">
        <w:rPr>
          <w:sz w:val="22"/>
          <w:szCs w:val="18"/>
          <w:lang w:val="en-US"/>
        </w:rPr>
        <w:t>his argument is not reasonable since for coverage enh</w:t>
      </w:r>
      <w:r>
        <w:rPr>
          <w:rFonts w:hint="eastAsia"/>
          <w:sz w:val="22"/>
          <w:szCs w:val="18"/>
          <w:lang w:val="en-US"/>
        </w:rPr>
        <w:t>ancement</w:t>
      </w:r>
      <w:r w:rsidRPr="00D81DC0">
        <w:rPr>
          <w:sz w:val="22"/>
          <w:szCs w:val="18"/>
          <w:lang w:val="en-US"/>
        </w:rPr>
        <w:t xml:space="preserve">, Msg3 PUSCH rep / Msg4 PUCCH rep were introduced </w:t>
      </w:r>
      <w:r>
        <w:rPr>
          <w:rFonts w:hint="eastAsia"/>
          <w:sz w:val="22"/>
          <w:szCs w:val="18"/>
          <w:lang w:val="en-US"/>
        </w:rPr>
        <w:t>as an</w:t>
      </w:r>
      <w:r w:rsidRPr="00D81DC0">
        <w:rPr>
          <w:sz w:val="22"/>
          <w:szCs w:val="18"/>
          <w:lang w:val="en-US"/>
        </w:rPr>
        <w:t xml:space="preserve"> efficient/practical way even though rescheduling for these had been supported already.</w:t>
      </w:r>
      <w:r>
        <w:rPr>
          <w:rFonts w:hint="eastAsia"/>
          <w:sz w:val="22"/>
          <w:szCs w:val="18"/>
          <w:lang w:val="en-US"/>
        </w:rPr>
        <w:t xml:space="preserve"> We do not see any reason why repetition of these channels is allowed while repetition of Msg4 PDSCH should be prohibited.</w:t>
      </w:r>
      <w:r w:rsidRPr="00D81DC0">
        <w:rPr>
          <w:sz w:val="22"/>
          <w:szCs w:val="18"/>
          <w:lang w:val="en-US"/>
        </w:rPr>
        <w:t xml:space="preserve"> In NTN, disadvantage of HARQ-based rescheduling is even larger than in TN due to its much larger RTT</w:t>
      </w:r>
      <w:r w:rsidR="00341F10">
        <w:rPr>
          <w:rFonts w:hint="eastAsia"/>
          <w:sz w:val="22"/>
          <w:szCs w:val="18"/>
          <w:lang w:val="en-US"/>
        </w:rPr>
        <w:t>.</w:t>
      </w:r>
    </w:p>
    <w:p w14:paraId="67267025" w14:textId="324628A2" w:rsidR="00F62BFF" w:rsidRPr="001F12DD" w:rsidRDefault="00341F10" w:rsidP="00F62BFF">
      <w:pPr>
        <w:spacing w:beforeLines="50" w:before="120" w:afterLines="50" w:after="120"/>
        <w:rPr>
          <w:sz w:val="22"/>
          <w:szCs w:val="18"/>
          <w:lang w:val="en-US"/>
        </w:rPr>
      </w:pPr>
      <w:r>
        <w:rPr>
          <w:rFonts w:hint="eastAsia"/>
          <w:sz w:val="22"/>
          <w:szCs w:val="18"/>
          <w:lang w:val="en-US"/>
        </w:rPr>
        <w:t>For details of repetition</w:t>
      </w:r>
      <w:r w:rsidR="00F62BFF">
        <w:rPr>
          <w:rFonts w:hint="eastAsia"/>
          <w:sz w:val="22"/>
          <w:szCs w:val="18"/>
          <w:lang w:val="en-US"/>
        </w:rPr>
        <w:t xml:space="preserve">, </w:t>
      </w:r>
      <w:r w:rsidR="008A2DD9">
        <w:rPr>
          <w:rFonts w:hint="eastAsia"/>
          <w:sz w:val="22"/>
          <w:szCs w:val="18"/>
          <w:lang w:val="en-US"/>
        </w:rPr>
        <w:t>discussion/analysis/</w:t>
      </w:r>
      <w:r w:rsidR="008A2DD9">
        <w:rPr>
          <w:sz w:val="22"/>
          <w:szCs w:val="18"/>
          <w:lang w:val="en-US"/>
        </w:rPr>
        <w:t>argument</w:t>
      </w:r>
      <w:r w:rsidR="008A2DD9">
        <w:rPr>
          <w:rFonts w:hint="eastAsia"/>
          <w:sz w:val="22"/>
          <w:szCs w:val="18"/>
          <w:lang w:val="en-US"/>
        </w:rPr>
        <w:t xml:space="preserve"> are the </w:t>
      </w:r>
      <w:r w:rsidR="008A2DD9">
        <w:rPr>
          <w:sz w:val="22"/>
          <w:szCs w:val="18"/>
          <w:lang w:val="en-US"/>
        </w:rPr>
        <w:t>same</w:t>
      </w:r>
      <w:r w:rsidR="008A2DD9">
        <w:rPr>
          <w:rFonts w:hint="eastAsia"/>
          <w:sz w:val="22"/>
          <w:szCs w:val="18"/>
          <w:lang w:val="en-US"/>
        </w:rPr>
        <w:t xml:space="preserve"> as those for SIB1/SIB19(/other SIBs). Therefore, this proposal is submitted.</w:t>
      </w:r>
    </w:p>
    <w:p w14:paraId="3B5884ED" w14:textId="44854151" w:rsidR="008A2DD9" w:rsidRPr="00C62EC3" w:rsidRDefault="008A2DD9" w:rsidP="008A2DD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875739">
        <w:rPr>
          <w:rFonts w:eastAsiaTheme="minorEastAsia" w:hint="eastAsia"/>
          <w:b/>
          <w:sz w:val="22"/>
          <w:u w:val="single"/>
          <w:lang w:val="en-US"/>
        </w:rPr>
        <w:t>2</w:t>
      </w:r>
      <w:r w:rsidRPr="00C62EC3">
        <w:rPr>
          <w:rFonts w:eastAsiaTheme="minorEastAsia"/>
          <w:b/>
          <w:sz w:val="22"/>
          <w:u w:val="single"/>
          <w:lang w:val="en-US"/>
        </w:rPr>
        <w:t>:</w:t>
      </w:r>
    </w:p>
    <w:p w14:paraId="4DF04293" w14:textId="6A592B4A" w:rsidR="008A2DD9" w:rsidRDefault="008A2DD9" w:rsidP="008A2DD9">
      <w:pPr>
        <w:numPr>
          <w:ilvl w:val="0"/>
          <w:numId w:val="9"/>
        </w:numPr>
        <w:spacing w:before="50" w:afterLines="50" w:after="120"/>
        <w:rPr>
          <w:rFonts w:eastAsiaTheme="minorEastAsia"/>
          <w:b/>
          <w:bCs/>
          <w:iCs/>
          <w:sz w:val="22"/>
          <w:lang w:val="en-US"/>
        </w:rPr>
      </w:pPr>
      <w:r w:rsidRPr="008A2DD9">
        <w:rPr>
          <w:rFonts w:eastAsiaTheme="minorEastAsia"/>
          <w:b/>
          <w:bCs/>
          <w:iCs/>
          <w:sz w:val="22"/>
        </w:rPr>
        <w:t>Support Msg4 PDSCH repetition</w:t>
      </w:r>
      <w:r>
        <w:rPr>
          <w:rFonts w:eastAsiaTheme="minorEastAsia" w:hint="eastAsia"/>
          <w:b/>
          <w:bCs/>
          <w:iCs/>
          <w:sz w:val="22"/>
          <w:lang w:val="en-US"/>
        </w:rPr>
        <w:t>.</w:t>
      </w:r>
    </w:p>
    <w:p w14:paraId="5C44D298" w14:textId="77777777" w:rsidR="008A2DD9" w:rsidRDefault="008A2DD9" w:rsidP="008A2DD9">
      <w:pPr>
        <w:numPr>
          <w:ilvl w:val="1"/>
          <w:numId w:val="9"/>
        </w:numPr>
        <w:spacing w:before="50" w:afterLines="50" w:after="120"/>
        <w:rPr>
          <w:rFonts w:eastAsiaTheme="minorEastAsia"/>
          <w:b/>
          <w:bCs/>
          <w:iCs/>
          <w:sz w:val="22"/>
          <w:lang w:val="en-US"/>
        </w:rPr>
      </w:pPr>
      <w:r w:rsidRPr="008A2DD9">
        <w:rPr>
          <w:rFonts w:eastAsiaTheme="minorEastAsia"/>
          <w:b/>
          <w:bCs/>
          <w:iCs/>
          <w:sz w:val="22"/>
          <w:lang w:val="en-US"/>
        </w:rPr>
        <w:t>Scheduling DCI indicates repetition factor</w:t>
      </w:r>
      <w:r>
        <w:rPr>
          <w:rFonts w:eastAsiaTheme="minorEastAsia" w:hint="eastAsia"/>
          <w:b/>
          <w:bCs/>
          <w:iCs/>
          <w:sz w:val="22"/>
          <w:lang w:val="en-US"/>
        </w:rPr>
        <w:t>.</w:t>
      </w:r>
    </w:p>
    <w:p w14:paraId="574FFD6A" w14:textId="77777777" w:rsidR="008A2DD9" w:rsidRDefault="008A2DD9" w:rsidP="008A2DD9">
      <w:pPr>
        <w:numPr>
          <w:ilvl w:val="1"/>
          <w:numId w:val="9"/>
        </w:numPr>
        <w:spacing w:before="50" w:afterLines="50" w:after="120"/>
        <w:rPr>
          <w:rFonts w:eastAsiaTheme="minorEastAsia"/>
          <w:b/>
          <w:bCs/>
          <w:iCs/>
          <w:sz w:val="22"/>
          <w:lang w:val="en-US"/>
        </w:rPr>
      </w:pPr>
      <w:r w:rsidRPr="008A2DD9">
        <w:rPr>
          <w:rFonts w:eastAsiaTheme="minorEastAsia"/>
          <w:b/>
          <w:bCs/>
          <w:iCs/>
          <w:sz w:val="22"/>
        </w:rPr>
        <w:t>Support rep</w:t>
      </w:r>
      <w:r>
        <w:rPr>
          <w:rFonts w:eastAsiaTheme="minorEastAsia" w:hint="eastAsia"/>
          <w:b/>
          <w:bCs/>
          <w:iCs/>
          <w:sz w:val="22"/>
        </w:rPr>
        <w:t>e</w:t>
      </w:r>
      <w:r w:rsidRPr="008A2DD9">
        <w:rPr>
          <w:rFonts w:eastAsiaTheme="minorEastAsia"/>
          <w:b/>
          <w:bCs/>
          <w:iCs/>
          <w:sz w:val="22"/>
        </w:rPr>
        <w:t>titions w/ different length per repetition</w:t>
      </w:r>
      <w:r>
        <w:rPr>
          <w:rFonts w:eastAsiaTheme="minorEastAsia" w:hint="eastAsia"/>
          <w:b/>
          <w:bCs/>
          <w:iCs/>
          <w:sz w:val="22"/>
        </w:rPr>
        <w:t>.</w:t>
      </w:r>
    </w:p>
    <w:p w14:paraId="41EF5905" w14:textId="77777777" w:rsidR="00D52ECE" w:rsidRPr="008A2DD9" w:rsidRDefault="00D52ECE" w:rsidP="00EB7908">
      <w:pPr>
        <w:spacing w:beforeLines="50" w:before="120" w:afterLines="50" w:after="120"/>
        <w:rPr>
          <w:sz w:val="22"/>
          <w:szCs w:val="18"/>
          <w:lang w:val="en-US"/>
        </w:rPr>
      </w:pPr>
    </w:p>
    <w:p w14:paraId="1F48DB1D" w14:textId="2F2B3F38" w:rsidR="00ED4ED2" w:rsidRPr="00656268" w:rsidRDefault="00656268" w:rsidP="00EB7908">
      <w:pPr>
        <w:spacing w:beforeLines="50" w:before="120" w:afterLines="50" w:after="120"/>
        <w:rPr>
          <w:sz w:val="22"/>
          <w:szCs w:val="18"/>
          <w:lang w:val="en-US"/>
        </w:rPr>
      </w:pPr>
      <w:r>
        <w:rPr>
          <w:rFonts w:hint="eastAsia"/>
          <w:sz w:val="22"/>
          <w:szCs w:val="18"/>
          <w:lang w:val="en-US"/>
        </w:rPr>
        <w:t xml:space="preserve">Simulation evaluation results are shown below for reference, which is copy from our </w:t>
      </w:r>
      <w:r>
        <w:rPr>
          <w:sz w:val="22"/>
          <w:szCs w:val="18"/>
          <w:lang w:val="en-US"/>
        </w:rPr>
        <w:t>contribution</w:t>
      </w:r>
      <w:r>
        <w:rPr>
          <w:rFonts w:hint="eastAsia"/>
          <w:sz w:val="22"/>
          <w:szCs w:val="18"/>
          <w:lang w:val="en-US"/>
        </w:rPr>
        <w:t xml:space="preserve"> at the last meeting [2].</w:t>
      </w:r>
    </w:p>
    <w:p w14:paraId="39263E3D" w14:textId="77777777" w:rsidR="000F6814" w:rsidRPr="001C3A19" w:rsidRDefault="000F6814" w:rsidP="000F6814">
      <w:pPr>
        <w:spacing w:beforeLines="50" w:before="120" w:afterLines="50" w:after="120"/>
        <w:jc w:val="center"/>
        <w:rPr>
          <w:sz w:val="22"/>
          <w:szCs w:val="18"/>
          <w:lang w:val="en-US"/>
        </w:rPr>
      </w:pPr>
      <w:r w:rsidRPr="00D768F1">
        <w:rPr>
          <w:noProof/>
        </w:rPr>
        <w:lastRenderedPageBreak/>
        <w:drawing>
          <wp:inline distT="0" distB="0" distL="0" distR="0" wp14:anchorId="112C1574" wp14:editId="633FBA36">
            <wp:extent cx="3986526" cy="2879767"/>
            <wp:effectExtent l="0" t="0" r="0" b="0"/>
            <wp:docPr id="12102157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8513" cy="2881202"/>
                    </a:xfrm>
                    <a:prstGeom prst="rect">
                      <a:avLst/>
                    </a:prstGeom>
                    <a:noFill/>
                    <a:ln>
                      <a:noFill/>
                    </a:ln>
                  </pic:spPr>
                </pic:pic>
              </a:graphicData>
            </a:graphic>
          </wp:inline>
        </w:drawing>
      </w:r>
    </w:p>
    <w:p w14:paraId="0B2E7ADD" w14:textId="7B2ECDE5" w:rsidR="000F6814" w:rsidRDefault="000F6814" w:rsidP="000F6814">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Pr>
          <w:rFonts w:hint="eastAsia"/>
          <w:sz w:val="22"/>
          <w:szCs w:val="18"/>
          <w:lang w:val="en-US"/>
        </w:rPr>
        <w:t>6</w:t>
      </w:r>
      <w:r>
        <w:rPr>
          <w:sz w:val="22"/>
          <w:szCs w:val="18"/>
          <w:lang w:val="en-US"/>
        </w:rPr>
        <w:t>. Link level simulation results (</w:t>
      </w:r>
      <w:r>
        <w:rPr>
          <w:rFonts w:hint="eastAsia"/>
          <w:sz w:val="22"/>
          <w:szCs w:val="18"/>
          <w:lang w:val="en-US"/>
        </w:rPr>
        <w:t>Msg4 PDSCH</w:t>
      </w:r>
      <w:r>
        <w:rPr>
          <w:sz w:val="22"/>
          <w:szCs w:val="18"/>
          <w:lang w:val="en-US"/>
        </w:rPr>
        <w:t>)</w:t>
      </w:r>
      <w:r>
        <w:rPr>
          <w:rFonts w:hint="eastAsia"/>
          <w:sz w:val="22"/>
          <w:szCs w:val="18"/>
          <w:lang w:val="en-US"/>
        </w:rPr>
        <w:t xml:space="preserve"> </w:t>
      </w:r>
      <w:r>
        <w:rPr>
          <w:sz w:val="22"/>
          <w:szCs w:val="18"/>
          <w:lang w:val="en-US"/>
        </w:rPr>
        <w:t>–</w:t>
      </w:r>
      <w:r>
        <w:rPr>
          <w:rFonts w:hint="eastAsia"/>
          <w:sz w:val="22"/>
          <w:szCs w:val="18"/>
          <w:lang w:val="en-US"/>
        </w:rPr>
        <w:t xml:space="preserve"> normal repetition vs </w:t>
      </w:r>
      <w:r w:rsidRPr="00A06687">
        <w:rPr>
          <w:sz w:val="22"/>
          <w:szCs w:val="18"/>
          <w:lang w:val="en-US"/>
        </w:rPr>
        <w:t>repetition with different length</w:t>
      </w:r>
      <w:r>
        <w:rPr>
          <w:rFonts w:hint="eastAsia"/>
          <w:sz w:val="22"/>
          <w:szCs w:val="18"/>
          <w:lang w:val="en-US"/>
        </w:rPr>
        <w:t>.</w:t>
      </w:r>
    </w:p>
    <w:p w14:paraId="12824036" w14:textId="77777777" w:rsidR="00692C27" w:rsidRPr="000F6814" w:rsidRDefault="00692C27" w:rsidP="00A8036C">
      <w:pPr>
        <w:spacing w:beforeLines="50" w:before="120" w:afterLines="50" w:after="120"/>
        <w:rPr>
          <w:sz w:val="22"/>
          <w:szCs w:val="18"/>
          <w:lang w:val="en-US"/>
        </w:rPr>
      </w:pPr>
    </w:p>
    <w:p w14:paraId="09F5D909" w14:textId="77777777" w:rsidR="00A87C7A" w:rsidRPr="006724C3" w:rsidRDefault="00A87C7A" w:rsidP="00B90667">
      <w:pPr>
        <w:spacing w:beforeLines="50" w:before="120" w:afterLines="50" w:after="120"/>
        <w:rPr>
          <w:sz w:val="22"/>
          <w:szCs w:val="18"/>
          <w:lang w:val="en-US"/>
        </w:rPr>
      </w:pPr>
    </w:p>
    <w:p w14:paraId="72F5D085" w14:textId="23B40FD2" w:rsidR="00D5166A" w:rsidRPr="00C62EC3" w:rsidRDefault="00D5166A" w:rsidP="006155B7">
      <w:pPr>
        <w:pStyle w:val="1"/>
        <w:numPr>
          <w:ilvl w:val="0"/>
          <w:numId w:val="6"/>
        </w:numPr>
        <w:spacing w:after="120"/>
        <w:jc w:val="both"/>
        <w:rPr>
          <w:b/>
          <w:lang w:val="en-US"/>
        </w:rPr>
      </w:pPr>
      <w:r w:rsidRPr="00C62EC3">
        <w:rPr>
          <w:b/>
          <w:lang w:val="en-US"/>
        </w:rPr>
        <w:t>Conclusion</w:t>
      </w:r>
    </w:p>
    <w:p w14:paraId="1D41E29A" w14:textId="07A75036"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DA0F01">
        <w:rPr>
          <w:rFonts w:eastAsia="SimSun"/>
          <w:sz w:val="22"/>
          <w:szCs w:val="22"/>
          <w:lang w:val="en-US" w:eastAsia="zh-CN"/>
        </w:rPr>
        <w:t>DL coverage enhancement for NR-NTN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0F15325B" w14:textId="77777777" w:rsidR="00587F9B" w:rsidRPr="00C62EC3" w:rsidRDefault="00587F9B" w:rsidP="00587F9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3B398601" w14:textId="77777777" w:rsidR="00587F9B" w:rsidRPr="00DB599D" w:rsidRDefault="00587F9B" w:rsidP="00587F9B">
      <w:pPr>
        <w:numPr>
          <w:ilvl w:val="0"/>
          <w:numId w:val="9"/>
        </w:numPr>
        <w:spacing w:before="50" w:afterLines="50" w:after="120"/>
        <w:rPr>
          <w:rFonts w:eastAsiaTheme="minorEastAsia"/>
          <w:b/>
          <w:bCs/>
          <w:iCs/>
          <w:sz w:val="22"/>
          <w:lang w:val="en-US"/>
        </w:rPr>
      </w:pPr>
      <w:r w:rsidRPr="00117934">
        <w:rPr>
          <w:rFonts w:eastAsiaTheme="minorEastAsia"/>
          <w:b/>
          <w:bCs/>
          <w:iCs/>
          <w:sz w:val="22"/>
        </w:rPr>
        <w:t xml:space="preserve">Conclude 160 </w:t>
      </w:r>
      <w:proofErr w:type="spellStart"/>
      <w:r w:rsidRPr="00117934">
        <w:rPr>
          <w:rFonts w:eastAsiaTheme="minorEastAsia"/>
          <w:b/>
          <w:bCs/>
          <w:iCs/>
          <w:sz w:val="22"/>
        </w:rPr>
        <w:t>ms</w:t>
      </w:r>
      <w:proofErr w:type="spellEnd"/>
      <w:r w:rsidRPr="00117934">
        <w:rPr>
          <w:rFonts w:eastAsiaTheme="minorEastAsia"/>
          <w:b/>
          <w:bCs/>
          <w:iCs/>
          <w:sz w:val="22"/>
        </w:rPr>
        <w:t xml:space="preserve"> SSB periodicity as the maximum</w:t>
      </w:r>
      <w:r>
        <w:rPr>
          <w:rFonts w:eastAsiaTheme="minorEastAsia" w:hint="eastAsia"/>
          <w:b/>
          <w:bCs/>
          <w:iCs/>
          <w:sz w:val="22"/>
        </w:rPr>
        <w:t>.</w:t>
      </w:r>
    </w:p>
    <w:p w14:paraId="28D6B001" w14:textId="77777777" w:rsidR="00587F9B" w:rsidRPr="00C62EC3" w:rsidRDefault="00587F9B" w:rsidP="00587F9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4F2ACF75" w14:textId="77777777" w:rsidR="00587F9B" w:rsidRPr="00CA1FD8" w:rsidRDefault="00587F9B" w:rsidP="00587F9B">
      <w:pPr>
        <w:numPr>
          <w:ilvl w:val="0"/>
          <w:numId w:val="9"/>
        </w:numPr>
        <w:spacing w:before="50" w:afterLines="50" w:after="120"/>
        <w:rPr>
          <w:rFonts w:eastAsiaTheme="minorEastAsia"/>
          <w:b/>
          <w:bCs/>
          <w:iCs/>
          <w:sz w:val="22"/>
          <w:lang w:val="en-US"/>
        </w:rPr>
      </w:pPr>
      <w:r w:rsidRPr="00117934">
        <w:rPr>
          <w:rFonts w:eastAsiaTheme="minorEastAsia"/>
          <w:b/>
          <w:bCs/>
          <w:iCs/>
          <w:sz w:val="22"/>
        </w:rPr>
        <w:t>RAN1 assumes that SSB/SIB beam footprint can be wider than beams for PRACH and/or subsequent channels/signals</w:t>
      </w:r>
      <w:r>
        <w:rPr>
          <w:rFonts w:eastAsiaTheme="minorEastAsia" w:hint="eastAsia"/>
          <w:b/>
          <w:bCs/>
          <w:iCs/>
          <w:sz w:val="22"/>
        </w:rPr>
        <w:t>.</w:t>
      </w:r>
    </w:p>
    <w:p w14:paraId="3865A514" w14:textId="77777777" w:rsidR="00587F9B" w:rsidRPr="00CA1FD8" w:rsidRDefault="00587F9B" w:rsidP="00587F9B">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At least the </w:t>
      </w:r>
      <w:r>
        <w:rPr>
          <w:rFonts w:eastAsiaTheme="minorEastAsia"/>
          <w:b/>
          <w:bCs/>
          <w:iCs/>
          <w:sz w:val="22"/>
        </w:rPr>
        <w:t>following</w:t>
      </w:r>
      <w:r>
        <w:rPr>
          <w:rFonts w:eastAsiaTheme="minorEastAsia" w:hint="eastAsia"/>
          <w:b/>
          <w:bCs/>
          <w:iCs/>
          <w:sz w:val="22"/>
        </w:rPr>
        <w:t xml:space="preserve"> two approaches are discussed.</w:t>
      </w:r>
    </w:p>
    <w:p w14:paraId="2E7AC77C" w14:textId="77777777" w:rsidR="00587F9B" w:rsidRDefault="00587F9B" w:rsidP="00587F9B">
      <w:pPr>
        <w:numPr>
          <w:ilvl w:val="2"/>
          <w:numId w:val="9"/>
        </w:numPr>
        <w:spacing w:before="50" w:afterLines="50" w:after="120"/>
        <w:rPr>
          <w:rFonts w:eastAsiaTheme="minorEastAsia"/>
          <w:b/>
          <w:bCs/>
          <w:iCs/>
          <w:sz w:val="22"/>
          <w:lang w:val="en-US"/>
        </w:rPr>
      </w:pPr>
      <w:r w:rsidRPr="00117934">
        <w:rPr>
          <w:rFonts w:eastAsiaTheme="minorEastAsia"/>
          <w:b/>
          <w:bCs/>
          <w:iCs/>
          <w:sz w:val="22"/>
        </w:rPr>
        <w:t>UE detects the best narrower beam footprint</w:t>
      </w:r>
      <w:r>
        <w:rPr>
          <w:rFonts w:eastAsiaTheme="minorEastAsia" w:hint="eastAsia"/>
          <w:b/>
          <w:bCs/>
          <w:iCs/>
          <w:sz w:val="22"/>
        </w:rPr>
        <w:t xml:space="preserve"> based on location </w:t>
      </w:r>
      <w:r>
        <w:rPr>
          <w:rFonts w:eastAsiaTheme="minorEastAsia"/>
          <w:b/>
          <w:bCs/>
          <w:iCs/>
          <w:sz w:val="22"/>
        </w:rPr>
        <w:t>information</w:t>
      </w:r>
      <w:r w:rsidRPr="00117934">
        <w:rPr>
          <w:rFonts w:eastAsiaTheme="minorEastAsia"/>
          <w:b/>
          <w:bCs/>
          <w:iCs/>
          <w:sz w:val="22"/>
        </w:rPr>
        <w:t xml:space="preserve"> and responds only to the best one via PRACH.</w:t>
      </w:r>
    </w:p>
    <w:p w14:paraId="3743A402" w14:textId="77777777" w:rsidR="00587F9B" w:rsidRPr="00DB599D" w:rsidRDefault="00587F9B" w:rsidP="00587F9B">
      <w:pPr>
        <w:numPr>
          <w:ilvl w:val="2"/>
          <w:numId w:val="9"/>
        </w:numPr>
        <w:spacing w:before="50" w:afterLines="50" w:after="120"/>
        <w:rPr>
          <w:rFonts w:eastAsiaTheme="minorEastAsia"/>
          <w:b/>
          <w:bCs/>
          <w:iCs/>
          <w:sz w:val="22"/>
          <w:lang w:val="en-US"/>
        </w:rPr>
      </w:pPr>
      <w:r w:rsidRPr="0088741F">
        <w:rPr>
          <w:rFonts w:eastAsiaTheme="minorEastAsia"/>
          <w:b/>
          <w:bCs/>
          <w:iCs/>
          <w:sz w:val="22"/>
        </w:rPr>
        <w:t>UE responds to all narrower beams corresponding to the best wider SSB/SIB beam via PRACH transmissions and gNB/satellite responds to the best one via Msg2</w:t>
      </w:r>
      <w:r w:rsidRPr="00CA1FD8">
        <w:rPr>
          <w:rFonts w:eastAsiaTheme="minorEastAsia"/>
          <w:b/>
          <w:bCs/>
          <w:iCs/>
          <w:sz w:val="22"/>
          <w:lang w:val="en-US"/>
        </w:rPr>
        <w:t>.</w:t>
      </w:r>
    </w:p>
    <w:p w14:paraId="1D00B23F" w14:textId="77777777" w:rsidR="00587F9B" w:rsidRPr="00C62EC3" w:rsidRDefault="00587F9B" w:rsidP="00587F9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3EC2E571" w14:textId="77777777" w:rsidR="00587F9B" w:rsidRPr="00967763" w:rsidRDefault="00587F9B" w:rsidP="00587F9B">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Configuration of </w:t>
      </w:r>
      <w:proofErr w:type="spellStart"/>
      <w:r w:rsidRPr="00222229">
        <w:rPr>
          <w:rFonts w:eastAsiaTheme="minorEastAsia"/>
          <w:b/>
          <w:bCs/>
          <w:iCs/>
          <w:sz w:val="22"/>
        </w:rPr>
        <w:t>cellDTXDRX</w:t>
      </w:r>
      <w:proofErr w:type="spellEnd"/>
      <w:r w:rsidRPr="00222229">
        <w:rPr>
          <w:rFonts w:eastAsiaTheme="minorEastAsia"/>
          <w:b/>
          <w:bCs/>
          <w:iCs/>
          <w:sz w:val="22"/>
        </w:rPr>
        <w:t>-Config</w:t>
      </w:r>
      <w:r>
        <w:rPr>
          <w:rFonts w:eastAsiaTheme="minorEastAsia" w:hint="eastAsia"/>
          <w:b/>
          <w:bCs/>
          <w:iCs/>
          <w:sz w:val="22"/>
        </w:rPr>
        <w:t xml:space="preserve"> is provided per beam (e.g., per SSB index).</w:t>
      </w:r>
    </w:p>
    <w:p w14:paraId="75DC15AC" w14:textId="77777777" w:rsidR="00587F9B" w:rsidRPr="00C62EC3" w:rsidRDefault="00587F9B" w:rsidP="00587F9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17384DEA" w14:textId="77777777" w:rsidR="00587F9B" w:rsidRPr="004D57B4" w:rsidRDefault="00587F9B" w:rsidP="00587F9B">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Discuss whether it is feasible that SSB and other TX/RX are overlapped in different beams from UE perspective and the TX/RX should be </w:t>
      </w:r>
      <w:r>
        <w:rPr>
          <w:rFonts w:eastAsiaTheme="minorEastAsia"/>
          <w:b/>
          <w:bCs/>
          <w:iCs/>
          <w:sz w:val="22"/>
        </w:rPr>
        <w:t>prioritized</w:t>
      </w:r>
      <w:r>
        <w:rPr>
          <w:rFonts w:eastAsiaTheme="minorEastAsia" w:hint="eastAsia"/>
          <w:b/>
          <w:bCs/>
          <w:iCs/>
          <w:sz w:val="22"/>
        </w:rPr>
        <w:t xml:space="preserve"> at a UE.</w:t>
      </w:r>
    </w:p>
    <w:p w14:paraId="6611D4B6" w14:textId="77777777" w:rsidR="00587F9B" w:rsidRPr="00967763" w:rsidRDefault="00587F9B" w:rsidP="00587F9B">
      <w:pPr>
        <w:numPr>
          <w:ilvl w:val="1"/>
          <w:numId w:val="9"/>
        </w:numPr>
        <w:spacing w:before="50" w:afterLines="50" w:after="120"/>
        <w:rPr>
          <w:rFonts w:eastAsiaTheme="minorEastAsia"/>
          <w:b/>
          <w:bCs/>
          <w:iCs/>
          <w:sz w:val="22"/>
          <w:lang w:val="en-US"/>
        </w:rPr>
      </w:pPr>
      <w:r>
        <w:rPr>
          <w:rFonts w:eastAsiaTheme="minorEastAsia" w:hint="eastAsia"/>
          <w:b/>
          <w:bCs/>
          <w:iCs/>
          <w:sz w:val="22"/>
        </w:rPr>
        <w:t>If feasible, discuss what kind of prioritization is introduced.</w:t>
      </w:r>
    </w:p>
    <w:p w14:paraId="7DFA3807" w14:textId="77777777" w:rsidR="00587F9B" w:rsidRPr="00C62EC3" w:rsidRDefault="00587F9B" w:rsidP="00587F9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03444FB2" w14:textId="77777777" w:rsidR="00587F9B" w:rsidRPr="00967763" w:rsidRDefault="00587F9B" w:rsidP="00587F9B">
      <w:pPr>
        <w:numPr>
          <w:ilvl w:val="0"/>
          <w:numId w:val="9"/>
        </w:numPr>
        <w:spacing w:before="50" w:afterLines="50" w:after="120"/>
        <w:rPr>
          <w:rFonts w:eastAsiaTheme="minorEastAsia"/>
          <w:b/>
          <w:bCs/>
          <w:iCs/>
          <w:sz w:val="22"/>
          <w:lang w:val="en-US"/>
        </w:rPr>
      </w:pPr>
      <w:r>
        <w:rPr>
          <w:rFonts w:eastAsiaTheme="minorEastAsia" w:hint="eastAsia"/>
          <w:b/>
          <w:bCs/>
          <w:iCs/>
          <w:sz w:val="22"/>
        </w:rPr>
        <w:t>Discuss whether SSB transmit power can be different among beams.</w:t>
      </w:r>
    </w:p>
    <w:p w14:paraId="3045B791" w14:textId="77777777" w:rsidR="00587F9B" w:rsidRPr="00C62EC3" w:rsidRDefault="00587F9B" w:rsidP="00587F9B">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7D9FF6A3" w14:textId="77777777" w:rsidR="00587F9B" w:rsidRPr="00967763" w:rsidRDefault="00587F9B" w:rsidP="00587F9B">
      <w:pPr>
        <w:numPr>
          <w:ilvl w:val="0"/>
          <w:numId w:val="9"/>
        </w:numPr>
        <w:spacing w:before="50" w:afterLines="50" w:after="120"/>
        <w:rPr>
          <w:rFonts w:eastAsiaTheme="minorEastAsia"/>
          <w:b/>
          <w:bCs/>
          <w:iCs/>
          <w:sz w:val="22"/>
          <w:lang w:val="en-US"/>
        </w:rPr>
      </w:pPr>
      <w:r>
        <w:rPr>
          <w:rFonts w:eastAsiaTheme="minorEastAsia" w:hint="eastAsia"/>
          <w:b/>
          <w:bCs/>
          <w:iCs/>
          <w:sz w:val="22"/>
        </w:rPr>
        <w:lastRenderedPageBreak/>
        <w:t>R17 PDCCH repetition uses two separate search space configurations and also search space linking ID configurations, which cannot be provided via MIB/PBCH for PDCCH to schedule SIB1 PDSCH, due to lack of available bits in MIB/PBCH.</w:t>
      </w:r>
    </w:p>
    <w:p w14:paraId="6256C7BD" w14:textId="77777777" w:rsidR="00587F9B" w:rsidRPr="00C62EC3" w:rsidRDefault="00587F9B" w:rsidP="00587F9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363991A6" w14:textId="77777777" w:rsidR="00587F9B" w:rsidRPr="00CA1627" w:rsidRDefault="00587F9B" w:rsidP="00587F9B">
      <w:pPr>
        <w:numPr>
          <w:ilvl w:val="0"/>
          <w:numId w:val="9"/>
        </w:numPr>
        <w:spacing w:before="50" w:afterLines="50" w:after="120"/>
        <w:rPr>
          <w:rFonts w:eastAsiaTheme="minorEastAsia"/>
          <w:b/>
          <w:bCs/>
          <w:iCs/>
          <w:sz w:val="22"/>
          <w:lang w:val="en-US"/>
        </w:rPr>
      </w:pPr>
      <w:r w:rsidRPr="00CA1627">
        <w:rPr>
          <w:rFonts w:eastAsiaTheme="minorEastAsia"/>
          <w:b/>
          <w:bCs/>
          <w:iCs/>
          <w:sz w:val="22"/>
        </w:rPr>
        <w:t>Support PDCCH repetition for all CSS types except for type 3</w:t>
      </w:r>
      <w:r>
        <w:rPr>
          <w:rFonts w:eastAsiaTheme="minorEastAsia" w:hint="eastAsia"/>
          <w:b/>
          <w:bCs/>
          <w:iCs/>
          <w:sz w:val="22"/>
        </w:rPr>
        <w:t>.</w:t>
      </w:r>
    </w:p>
    <w:p w14:paraId="59956E09" w14:textId="77777777" w:rsidR="00587F9B" w:rsidRPr="00C62EC3" w:rsidRDefault="00587F9B" w:rsidP="00587F9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54AB3C37" w14:textId="77777777" w:rsidR="00587F9B" w:rsidRPr="00CA1627" w:rsidRDefault="00587F9B" w:rsidP="00587F9B">
      <w:pPr>
        <w:numPr>
          <w:ilvl w:val="0"/>
          <w:numId w:val="9"/>
        </w:numPr>
        <w:spacing w:before="50" w:afterLines="50" w:after="120"/>
        <w:rPr>
          <w:rFonts w:eastAsiaTheme="minorEastAsia"/>
          <w:b/>
          <w:bCs/>
          <w:iCs/>
          <w:sz w:val="22"/>
          <w:lang w:val="en-US"/>
        </w:rPr>
      </w:pPr>
      <w:r>
        <w:rPr>
          <w:rFonts w:eastAsiaTheme="minorEastAsia" w:hint="eastAsia"/>
          <w:b/>
          <w:bCs/>
          <w:iCs/>
          <w:sz w:val="22"/>
        </w:rPr>
        <w:t>For PDCCH repetition to schedule SIB1 PDSCH,</w:t>
      </w:r>
    </w:p>
    <w:p w14:paraId="4831E7DE" w14:textId="77777777" w:rsidR="00587F9B" w:rsidRPr="00CA1627" w:rsidRDefault="00587F9B" w:rsidP="00587F9B">
      <w:pPr>
        <w:numPr>
          <w:ilvl w:val="1"/>
          <w:numId w:val="9"/>
        </w:numPr>
        <w:spacing w:before="50" w:afterLines="50" w:after="120"/>
        <w:rPr>
          <w:rFonts w:eastAsiaTheme="minorEastAsia"/>
          <w:b/>
          <w:bCs/>
          <w:iCs/>
          <w:sz w:val="22"/>
          <w:lang w:val="en-US"/>
        </w:rPr>
      </w:pPr>
      <w:r>
        <w:rPr>
          <w:rFonts w:eastAsiaTheme="minorEastAsia" w:hint="eastAsia"/>
          <w:b/>
          <w:bCs/>
          <w:iCs/>
          <w:sz w:val="22"/>
        </w:rPr>
        <w:t>Two</w:t>
      </w:r>
      <w:r w:rsidRPr="00CA1627">
        <w:rPr>
          <w:rFonts w:eastAsiaTheme="minorEastAsia"/>
          <w:b/>
          <w:bCs/>
          <w:iCs/>
          <w:sz w:val="22"/>
        </w:rPr>
        <w:t xml:space="preserve"> </w:t>
      </w:r>
      <w:r>
        <w:rPr>
          <w:rFonts w:eastAsiaTheme="minorEastAsia" w:hint="eastAsia"/>
          <w:b/>
          <w:bCs/>
          <w:iCs/>
          <w:sz w:val="22"/>
        </w:rPr>
        <w:t>linked</w:t>
      </w:r>
      <w:r w:rsidRPr="00CA1627">
        <w:rPr>
          <w:rFonts w:eastAsiaTheme="minorEastAsia"/>
          <w:b/>
          <w:bCs/>
          <w:iCs/>
          <w:sz w:val="22"/>
        </w:rPr>
        <w:t xml:space="preserve"> </w:t>
      </w:r>
      <w:r>
        <w:rPr>
          <w:rFonts w:eastAsiaTheme="minorEastAsia" w:hint="eastAsia"/>
          <w:b/>
          <w:bCs/>
          <w:iCs/>
          <w:sz w:val="22"/>
        </w:rPr>
        <w:t>search spaces</w:t>
      </w:r>
      <w:r w:rsidRPr="00CA1627">
        <w:rPr>
          <w:rFonts w:eastAsiaTheme="minorEastAsia"/>
          <w:b/>
          <w:bCs/>
          <w:iCs/>
          <w:sz w:val="22"/>
        </w:rPr>
        <w:t xml:space="preserve"> are determined according to a si</w:t>
      </w:r>
      <w:r>
        <w:rPr>
          <w:rFonts w:eastAsiaTheme="minorEastAsia" w:hint="eastAsia"/>
          <w:b/>
          <w:bCs/>
          <w:iCs/>
          <w:sz w:val="22"/>
        </w:rPr>
        <w:t>ngle configuration (</w:t>
      </w:r>
      <w:proofErr w:type="spellStart"/>
      <w:r w:rsidRPr="00CA1627">
        <w:rPr>
          <w:rFonts w:eastAsiaTheme="minorEastAsia"/>
          <w:b/>
          <w:bCs/>
          <w:i/>
          <w:sz w:val="22"/>
          <w:lang w:val="en-US"/>
        </w:rPr>
        <w:t>searchSpaceZero</w:t>
      </w:r>
      <w:proofErr w:type="spellEnd"/>
      <w:r>
        <w:rPr>
          <w:rFonts w:eastAsiaTheme="minorEastAsia" w:hint="eastAsia"/>
          <w:b/>
          <w:bCs/>
          <w:iCs/>
          <w:sz w:val="22"/>
        </w:rPr>
        <w:t>), e.g., at adjacent symbols.</w:t>
      </w:r>
    </w:p>
    <w:p w14:paraId="3D98F9FA" w14:textId="77777777" w:rsidR="00587F9B" w:rsidRPr="00CA1627" w:rsidRDefault="00587F9B" w:rsidP="00587F9B">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The linked search spaces are associated </w:t>
      </w:r>
      <w:r>
        <w:rPr>
          <w:rFonts w:eastAsiaTheme="minorEastAsia"/>
          <w:b/>
          <w:bCs/>
          <w:iCs/>
          <w:sz w:val="22"/>
        </w:rPr>
        <w:t>with</w:t>
      </w:r>
      <w:r>
        <w:rPr>
          <w:rFonts w:eastAsiaTheme="minorEastAsia" w:hint="eastAsia"/>
          <w:b/>
          <w:bCs/>
          <w:iCs/>
          <w:sz w:val="22"/>
        </w:rPr>
        <w:t xml:space="preserve"> the same CORESET (</w:t>
      </w:r>
      <w:proofErr w:type="spellStart"/>
      <w:r w:rsidRPr="00CA1627">
        <w:rPr>
          <w:rFonts w:eastAsiaTheme="minorEastAsia"/>
          <w:b/>
          <w:bCs/>
          <w:i/>
          <w:sz w:val="22"/>
        </w:rPr>
        <w:t>controlResourceSetZero</w:t>
      </w:r>
      <w:proofErr w:type="spellEnd"/>
      <w:r>
        <w:rPr>
          <w:rFonts w:eastAsiaTheme="minorEastAsia" w:hint="eastAsia"/>
          <w:b/>
          <w:bCs/>
          <w:iCs/>
          <w:sz w:val="22"/>
        </w:rPr>
        <w:t>).</w:t>
      </w:r>
    </w:p>
    <w:p w14:paraId="30BACCDB" w14:textId="77777777" w:rsidR="00587F9B" w:rsidRPr="00CA1627" w:rsidRDefault="00587F9B" w:rsidP="00587F9B">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 xml:space="preserve">A </w:t>
      </w:r>
      <w:r w:rsidRPr="001C5935">
        <w:rPr>
          <w:rFonts w:eastAsiaTheme="minorEastAsia" w:hint="eastAsia"/>
          <w:b/>
          <w:bCs/>
          <w:i/>
          <w:sz w:val="22"/>
          <w:lang w:val="en-US"/>
        </w:rPr>
        <w:t>spare</w:t>
      </w:r>
      <w:r>
        <w:rPr>
          <w:rFonts w:eastAsiaTheme="minorEastAsia" w:hint="eastAsia"/>
          <w:b/>
          <w:bCs/>
          <w:iCs/>
          <w:sz w:val="22"/>
          <w:lang w:val="en-US"/>
        </w:rPr>
        <w:t xml:space="preserve"> bit</w:t>
      </w:r>
      <w:r w:rsidRPr="00CA1627">
        <w:rPr>
          <w:rFonts w:eastAsiaTheme="minorEastAsia"/>
          <w:b/>
          <w:bCs/>
          <w:iCs/>
          <w:sz w:val="22"/>
          <w:lang w:val="en-US"/>
        </w:rPr>
        <w:t xml:space="preserve"> in MIB indicates enabling of PDCCH repetition for SIB1 </w:t>
      </w:r>
      <w:r>
        <w:rPr>
          <w:rFonts w:eastAsiaTheme="minorEastAsia" w:hint="eastAsia"/>
          <w:b/>
          <w:bCs/>
          <w:iCs/>
          <w:sz w:val="22"/>
          <w:lang w:val="en-US"/>
        </w:rPr>
        <w:t>PDSCH reception.</w:t>
      </w:r>
    </w:p>
    <w:p w14:paraId="0951A9A8" w14:textId="77777777" w:rsidR="00587F9B" w:rsidRPr="00C62EC3" w:rsidRDefault="00587F9B" w:rsidP="00587F9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8</w:t>
      </w:r>
      <w:r w:rsidRPr="00C62EC3">
        <w:rPr>
          <w:rFonts w:eastAsiaTheme="minorEastAsia"/>
          <w:b/>
          <w:sz w:val="22"/>
          <w:u w:val="single"/>
          <w:lang w:val="en-US"/>
        </w:rPr>
        <w:t>:</w:t>
      </w:r>
    </w:p>
    <w:p w14:paraId="1CE63912" w14:textId="77777777" w:rsidR="00587F9B" w:rsidRPr="0027522E" w:rsidRDefault="00587F9B" w:rsidP="00587F9B">
      <w:pPr>
        <w:numPr>
          <w:ilvl w:val="0"/>
          <w:numId w:val="9"/>
        </w:numPr>
        <w:spacing w:before="50" w:afterLines="50" w:after="120"/>
        <w:rPr>
          <w:rFonts w:eastAsiaTheme="minorEastAsia"/>
          <w:b/>
          <w:bCs/>
          <w:iCs/>
          <w:sz w:val="22"/>
          <w:lang w:val="en-US"/>
        </w:rPr>
      </w:pPr>
      <w:r>
        <w:rPr>
          <w:rFonts w:eastAsiaTheme="minorEastAsia" w:hint="eastAsia"/>
          <w:b/>
          <w:bCs/>
          <w:iCs/>
          <w:sz w:val="22"/>
        </w:rPr>
        <w:t>For PDCCH repetition for all CSS types except for SIB PDSCH scheduling and type 3,</w:t>
      </w:r>
    </w:p>
    <w:p w14:paraId="4728335E" w14:textId="77777777" w:rsidR="00587F9B" w:rsidRPr="0027522E" w:rsidRDefault="00587F9B" w:rsidP="00587F9B">
      <w:pPr>
        <w:numPr>
          <w:ilvl w:val="1"/>
          <w:numId w:val="9"/>
        </w:numPr>
        <w:spacing w:before="50" w:afterLines="50" w:after="120"/>
        <w:rPr>
          <w:rFonts w:eastAsiaTheme="minorEastAsia"/>
          <w:b/>
          <w:bCs/>
          <w:iCs/>
          <w:sz w:val="22"/>
          <w:lang w:val="en-US"/>
        </w:rPr>
      </w:pPr>
      <w:r>
        <w:rPr>
          <w:rFonts w:eastAsiaTheme="minorEastAsia" w:hint="eastAsia"/>
          <w:b/>
          <w:bCs/>
          <w:iCs/>
          <w:sz w:val="22"/>
        </w:rPr>
        <w:t>Reuse R17 mechanism.</w:t>
      </w:r>
    </w:p>
    <w:p w14:paraId="6C477017" w14:textId="77777777" w:rsidR="00587F9B" w:rsidRPr="00CA1627" w:rsidRDefault="00587F9B" w:rsidP="00587F9B">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i.e., t</w:t>
      </w:r>
      <w:r>
        <w:rPr>
          <w:rFonts w:eastAsiaTheme="minorEastAsia" w:hint="eastAsia"/>
          <w:b/>
          <w:bCs/>
          <w:iCs/>
          <w:sz w:val="22"/>
        </w:rPr>
        <w:t xml:space="preserve">wo search space configurations are provided, and they are linked by </w:t>
      </w:r>
      <w:r>
        <w:rPr>
          <w:rFonts w:eastAsiaTheme="minorEastAsia"/>
          <w:b/>
          <w:bCs/>
          <w:iCs/>
          <w:sz w:val="22"/>
        </w:rPr>
        <w:t>search</w:t>
      </w:r>
      <w:r>
        <w:rPr>
          <w:rFonts w:eastAsiaTheme="minorEastAsia" w:hint="eastAsia"/>
          <w:b/>
          <w:bCs/>
          <w:iCs/>
          <w:sz w:val="22"/>
        </w:rPr>
        <w:t xml:space="preserve"> space linking configurations.</w:t>
      </w:r>
    </w:p>
    <w:p w14:paraId="25A40C11" w14:textId="77777777" w:rsidR="00587F9B" w:rsidRPr="00C62EC3" w:rsidRDefault="00587F9B" w:rsidP="00587F9B">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216FAD09" w14:textId="77777777" w:rsidR="00587F9B" w:rsidRPr="007050B0" w:rsidRDefault="00587F9B" w:rsidP="00587F9B">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R17 PDCCH repetition can be applied to both single-TRP scenario and multi-TRP </w:t>
      </w:r>
      <w:r>
        <w:rPr>
          <w:rFonts w:eastAsiaTheme="minorEastAsia"/>
          <w:b/>
          <w:bCs/>
          <w:iCs/>
          <w:sz w:val="22"/>
        </w:rPr>
        <w:t>scenario</w:t>
      </w:r>
      <w:r>
        <w:rPr>
          <w:rFonts w:eastAsiaTheme="minorEastAsia" w:hint="eastAsia"/>
          <w:b/>
          <w:bCs/>
          <w:iCs/>
          <w:sz w:val="22"/>
        </w:rPr>
        <w:t>.</w:t>
      </w:r>
    </w:p>
    <w:p w14:paraId="544E0956" w14:textId="77777777" w:rsidR="00587F9B" w:rsidRPr="00967763" w:rsidRDefault="00587F9B" w:rsidP="00587F9B">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UE capability </w:t>
      </w:r>
      <w:proofErr w:type="spellStart"/>
      <w:r>
        <w:rPr>
          <w:rFonts w:eastAsiaTheme="minorEastAsia" w:hint="eastAsia"/>
          <w:b/>
          <w:bCs/>
          <w:iCs/>
          <w:sz w:val="22"/>
        </w:rPr>
        <w:t>signaling</w:t>
      </w:r>
      <w:proofErr w:type="spellEnd"/>
      <w:r>
        <w:rPr>
          <w:rFonts w:eastAsiaTheme="minorEastAsia" w:hint="eastAsia"/>
          <w:b/>
          <w:bCs/>
          <w:iCs/>
          <w:sz w:val="22"/>
        </w:rPr>
        <w:t xml:space="preserve"> for R17 PDCCH repetition does not have any differentiation between single-TRP scenario and multi-TRP </w:t>
      </w:r>
      <w:r>
        <w:rPr>
          <w:rFonts w:eastAsiaTheme="minorEastAsia"/>
          <w:b/>
          <w:bCs/>
          <w:iCs/>
          <w:sz w:val="22"/>
        </w:rPr>
        <w:t>scenario</w:t>
      </w:r>
      <w:r>
        <w:rPr>
          <w:rFonts w:eastAsiaTheme="minorEastAsia" w:hint="eastAsia"/>
          <w:b/>
          <w:bCs/>
          <w:iCs/>
          <w:sz w:val="22"/>
        </w:rPr>
        <w:t xml:space="preserve">, which means that UE reporting the capability </w:t>
      </w:r>
      <w:proofErr w:type="spellStart"/>
      <w:r>
        <w:rPr>
          <w:rFonts w:eastAsiaTheme="minorEastAsia" w:hint="eastAsia"/>
          <w:b/>
          <w:bCs/>
          <w:iCs/>
          <w:sz w:val="22"/>
        </w:rPr>
        <w:t>signaling</w:t>
      </w:r>
      <w:proofErr w:type="spellEnd"/>
      <w:r>
        <w:rPr>
          <w:rFonts w:eastAsiaTheme="minorEastAsia" w:hint="eastAsia"/>
          <w:b/>
          <w:bCs/>
          <w:iCs/>
          <w:sz w:val="22"/>
        </w:rPr>
        <w:t xml:space="preserve"> as </w:t>
      </w:r>
      <w:r>
        <w:rPr>
          <w:rFonts w:eastAsiaTheme="minorEastAsia"/>
          <w:b/>
          <w:bCs/>
          <w:iCs/>
          <w:sz w:val="22"/>
        </w:rPr>
        <w:t>‘</w:t>
      </w:r>
      <w:r>
        <w:rPr>
          <w:rFonts w:eastAsiaTheme="minorEastAsia" w:hint="eastAsia"/>
          <w:b/>
          <w:bCs/>
          <w:iCs/>
          <w:sz w:val="22"/>
        </w:rPr>
        <w:t>support</w:t>
      </w:r>
      <w:r>
        <w:rPr>
          <w:rFonts w:eastAsiaTheme="minorEastAsia"/>
          <w:b/>
          <w:bCs/>
          <w:iCs/>
          <w:sz w:val="22"/>
        </w:rPr>
        <w:t>’</w:t>
      </w:r>
      <w:r>
        <w:rPr>
          <w:rFonts w:eastAsiaTheme="minorEastAsia" w:hint="eastAsia"/>
          <w:b/>
          <w:bCs/>
          <w:iCs/>
          <w:sz w:val="22"/>
        </w:rPr>
        <w:t xml:space="preserve"> must support both scenarios.</w:t>
      </w:r>
    </w:p>
    <w:p w14:paraId="50C904A1" w14:textId="61CF800D" w:rsidR="00587F9B" w:rsidRPr="00C62EC3" w:rsidRDefault="00587F9B" w:rsidP="00587F9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9</w:t>
      </w:r>
      <w:r w:rsidRPr="00C62EC3">
        <w:rPr>
          <w:rFonts w:eastAsiaTheme="minorEastAsia"/>
          <w:b/>
          <w:sz w:val="22"/>
          <w:u w:val="single"/>
          <w:lang w:val="en-US"/>
        </w:rPr>
        <w:t>:</w:t>
      </w:r>
    </w:p>
    <w:p w14:paraId="4AC36CE7" w14:textId="77777777" w:rsidR="00587F9B" w:rsidRPr="00CA1627" w:rsidRDefault="00587F9B" w:rsidP="00587F9B">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For CSS type 3 and USS, define UE capability signaling of PDCCH repetition in case of single-TRP scenario.</w:t>
      </w:r>
    </w:p>
    <w:p w14:paraId="533742F0" w14:textId="77777777" w:rsidR="00587F9B" w:rsidRPr="00C62EC3" w:rsidRDefault="00587F9B" w:rsidP="00587F9B">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0A0FCAE1" w14:textId="77777777" w:rsidR="00587F9B" w:rsidRPr="00D47C37" w:rsidRDefault="00587F9B" w:rsidP="00587F9B">
      <w:pPr>
        <w:numPr>
          <w:ilvl w:val="0"/>
          <w:numId w:val="9"/>
        </w:numPr>
        <w:spacing w:before="50" w:afterLines="50" w:after="120"/>
        <w:rPr>
          <w:rFonts w:eastAsiaTheme="minorEastAsia"/>
          <w:b/>
          <w:bCs/>
          <w:iCs/>
          <w:sz w:val="22"/>
          <w:lang w:val="en-US"/>
        </w:rPr>
      </w:pPr>
      <w:r>
        <w:rPr>
          <w:rFonts w:eastAsiaTheme="minorEastAsia" w:hint="eastAsia"/>
          <w:b/>
          <w:bCs/>
          <w:iCs/>
          <w:sz w:val="22"/>
        </w:rPr>
        <w:t>R17 PDCCH repetition is assumed with the following two decoding behavior, which may not be reasonable in R19 NTN.</w:t>
      </w:r>
    </w:p>
    <w:p w14:paraId="1AE6DD7A" w14:textId="77777777" w:rsidR="00587F9B" w:rsidRDefault="00587F9B" w:rsidP="00587F9B">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 xml:space="preserve">A: </w:t>
      </w:r>
      <w:r w:rsidRPr="00D47C37">
        <w:rPr>
          <w:rFonts w:eastAsiaTheme="minorEastAsia"/>
          <w:b/>
          <w:bCs/>
          <w:iCs/>
          <w:sz w:val="22"/>
          <w:lang w:val="en-US"/>
        </w:rPr>
        <w:t>Two blind decoding</w:t>
      </w:r>
      <w:r>
        <w:rPr>
          <w:rFonts w:eastAsiaTheme="minorEastAsia" w:hint="eastAsia"/>
          <w:b/>
          <w:bCs/>
          <w:iCs/>
          <w:sz w:val="22"/>
          <w:lang w:val="en-US"/>
        </w:rPr>
        <w:t xml:space="preserve"> (</w:t>
      </w:r>
      <w:r w:rsidRPr="00D47C37">
        <w:rPr>
          <w:rFonts w:eastAsiaTheme="minorEastAsia"/>
          <w:b/>
          <w:bCs/>
          <w:iCs/>
          <w:sz w:val="22"/>
          <w:lang w:val="en-US"/>
        </w:rPr>
        <w:t>Decode of the first PDCCH + Decode of the second PDCCH</w:t>
      </w:r>
      <w:r>
        <w:rPr>
          <w:rFonts w:eastAsiaTheme="minorEastAsia" w:hint="eastAsia"/>
          <w:b/>
          <w:bCs/>
          <w:iCs/>
          <w:sz w:val="22"/>
          <w:lang w:val="en-US"/>
        </w:rPr>
        <w:t>)</w:t>
      </w:r>
    </w:p>
    <w:p w14:paraId="25CB4C97" w14:textId="77777777" w:rsidR="00587F9B" w:rsidRPr="007050B0" w:rsidRDefault="00587F9B" w:rsidP="00587F9B">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 xml:space="preserve">B: </w:t>
      </w:r>
      <w:r w:rsidRPr="008B28F9">
        <w:rPr>
          <w:rFonts w:eastAsiaTheme="minorEastAsia"/>
          <w:b/>
          <w:bCs/>
          <w:iCs/>
          <w:sz w:val="22"/>
          <w:lang w:val="en-US"/>
        </w:rPr>
        <w:t>Three blind decoding</w:t>
      </w:r>
      <w:r>
        <w:rPr>
          <w:rFonts w:eastAsiaTheme="minorEastAsia" w:hint="eastAsia"/>
          <w:b/>
          <w:bCs/>
          <w:iCs/>
          <w:sz w:val="22"/>
          <w:lang w:val="en-US"/>
        </w:rPr>
        <w:t xml:space="preserve"> (A + </w:t>
      </w:r>
      <w:r w:rsidRPr="008B28F9">
        <w:rPr>
          <w:rFonts w:eastAsiaTheme="minorEastAsia"/>
          <w:b/>
          <w:bCs/>
          <w:iCs/>
          <w:sz w:val="22"/>
          <w:lang w:val="en-US"/>
        </w:rPr>
        <w:t>Decode of a soft-combined PDCCH</w:t>
      </w:r>
      <w:r>
        <w:rPr>
          <w:rFonts w:eastAsiaTheme="minorEastAsia" w:hint="eastAsia"/>
          <w:b/>
          <w:bCs/>
          <w:iCs/>
          <w:sz w:val="22"/>
          <w:lang w:val="en-US"/>
        </w:rPr>
        <w:t>)</w:t>
      </w:r>
    </w:p>
    <w:p w14:paraId="03460A56" w14:textId="77777777" w:rsidR="00587F9B" w:rsidRPr="00C62EC3" w:rsidRDefault="00587F9B" w:rsidP="00587F9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10</w:t>
      </w:r>
      <w:r w:rsidRPr="00C62EC3">
        <w:rPr>
          <w:rFonts w:eastAsiaTheme="minorEastAsia"/>
          <w:b/>
          <w:sz w:val="22"/>
          <w:u w:val="single"/>
          <w:lang w:val="en-US"/>
        </w:rPr>
        <w:t>:</w:t>
      </w:r>
    </w:p>
    <w:p w14:paraId="310731AD" w14:textId="77777777" w:rsidR="00587F9B" w:rsidRPr="00CA1627" w:rsidRDefault="00587F9B" w:rsidP="00587F9B">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Discuss whether R17 blind decoding burden of PDCCH repetition can be reused for R19 NTN.</w:t>
      </w:r>
    </w:p>
    <w:p w14:paraId="52DF96DA" w14:textId="77777777" w:rsidR="00587F9B" w:rsidRPr="00C62EC3" w:rsidRDefault="00587F9B" w:rsidP="00587F9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11</w:t>
      </w:r>
      <w:r w:rsidRPr="00C62EC3">
        <w:rPr>
          <w:rFonts w:eastAsiaTheme="minorEastAsia"/>
          <w:b/>
          <w:sz w:val="22"/>
          <w:u w:val="single"/>
          <w:lang w:val="en-US"/>
        </w:rPr>
        <w:t>:</w:t>
      </w:r>
    </w:p>
    <w:p w14:paraId="66AAFE9D" w14:textId="77777777" w:rsidR="00587F9B" w:rsidRDefault="00587F9B" w:rsidP="00587F9B">
      <w:pPr>
        <w:numPr>
          <w:ilvl w:val="0"/>
          <w:numId w:val="9"/>
        </w:numPr>
        <w:spacing w:before="50" w:afterLines="50" w:after="120"/>
        <w:rPr>
          <w:rFonts w:eastAsiaTheme="minorEastAsia"/>
          <w:b/>
          <w:bCs/>
          <w:iCs/>
          <w:sz w:val="22"/>
          <w:lang w:val="en-US"/>
        </w:rPr>
      </w:pPr>
      <w:r w:rsidRPr="008A2DD9">
        <w:rPr>
          <w:rFonts w:eastAsiaTheme="minorEastAsia"/>
          <w:b/>
          <w:bCs/>
          <w:iCs/>
          <w:sz w:val="22"/>
        </w:rPr>
        <w:t>Support SIB1/SIB19</w:t>
      </w:r>
      <w:r>
        <w:rPr>
          <w:rFonts w:eastAsiaTheme="minorEastAsia" w:hint="eastAsia"/>
          <w:b/>
          <w:bCs/>
          <w:iCs/>
          <w:sz w:val="22"/>
        </w:rPr>
        <w:t>(/other SIBs)</w:t>
      </w:r>
      <w:r w:rsidRPr="008A2DD9">
        <w:rPr>
          <w:rFonts w:eastAsiaTheme="minorEastAsia"/>
          <w:b/>
          <w:bCs/>
          <w:iCs/>
          <w:sz w:val="22"/>
        </w:rPr>
        <w:t xml:space="preserve"> PDSCH repetition</w:t>
      </w:r>
      <w:r>
        <w:rPr>
          <w:rFonts w:eastAsiaTheme="minorEastAsia" w:hint="eastAsia"/>
          <w:b/>
          <w:bCs/>
          <w:iCs/>
          <w:sz w:val="22"/>
          <w:lang w:val="en-US"/>
        </w:rPr>
        <w:t>.</w:t>
      </w:r>
    </w:p>
    <w:p w14:paraId="48F6A992" w14:textId="77777777" w:rsidR="00587F9B" w:rsidRDefault="00587F9B" w:rsidP="00587F9B">
      <w:pPr>
        <w:numPr>
          <w:ilvl w:val="1"/>
          <w:numId w:val="9"/>
        </w:numPr>
        <w:spacing w:before="50" w:afterLines="50" w:after="120"/>
        <w:rPr>
          <w:rFonts w:eastAsiaTheme="minorEastAsia"/>
          <w:b/>
          <w:bCs/>
          <w:iCs/>
          <w:sz w:val="22"/>
          <w:lang w:val="en-US"/>
        </w:rPr>
      </w:pPr>
      <w:r w:rsidRPr="008A2DD9">
        <w:rPr>
          <w:rFonts w:eastAsiaTheme="minorEastAsia"/>
          <w:b/>
          <w:bCs/>
          <w:iCs/>
          <w:sz w:val="22"/>
          <w:lang w:val="en-US"/>
        </w:rPr>
        <w:t>Scheduling DCI indicates repetition factor</w:t>
      </w:r>
      <w:r>
        <w:rPr>
          <w:rFonts w:eastAsiaTheme="minorEastAsia" w:hint="eastAsia"/>
          <w:b/>
          <w:bCs/>
          <w:iCs/>
          <w:sz w:val="22"/>
          <w:lang w:val="en-US"/>
        </w:rPr>
        <w:t>.</w:t>
      </w:r>
    </w:p>
    <w:p w14:paraId="39D42C64" w14:textId="77777777" w:rsidR="00587F9B" w:rsidRDefault="00587F9B" w:rsidP="00587F9B">
      <w:pPr>
        <w:numPr>
          <w:ilvl w:val="1"/>
          <w:numId w:val="9"/>
        </w:numPr>
        <w:spacing w:before="50" w:afterLines="50" w:after="120"/>
        <w:rPr>
          <w:rFonts w:eastAsiaTheme="minorEastAsia"/>
          <w:b/>
          <w:bCs/>
          <w:iCs/>
          <w:sz w:val="22"/>
          <w:lang w:val="en-US"/>
        </w:rPr>
      </w:pPr>
      <w:r w:rsidRPr="008A2DD9">
        <w:rPr>
          <w:rFonts w:eastAsiaTheme="minorEastAsia"/>
          <w:b/>
          <w:bCs/>
          <w:iCs/>
          <w:sz w:val="22"/>
        </w:rPr>
        <w:t>Support rep</w:t>
      </w:r>
      <w:r>
        <w:rPr>
          <w:rFonts w:eastAsiaTheme="minorEastAsia" w:hint="eastAsia"/>
          <w:b/>
          <w:bCs/>
          <w:iCs/>
          <w:sz w:val="22"/>
        </w:rPr>
        <w:t>e</w:t>
      </w:r>
      <w:r w:rsidRPr="008A2DD9">
        <w:rPr>
          <w:rFonts w:eastAsiaTheme="minorEastAsia"/>
          <w:b/>
          <w:bCs/>
          <w:iCs/>
          <w:sz w:val="22"/>
        </w:rPr>
        <w:t>titions w/ different length per repetition</w:t>
      </w:r>
      <w:r>
        <w:rPr>
          <w:rFonts w:eastAsiaTheme="minorEastAsia" w:hint="eastAsia"/>
          <w:b/>
          <w:bCs/>
          <w:iCs/>
          <w:sz w:val="22"/>
        </w:rPr>
        <w:t>.</w:t>
      </w:r>
    </w:p>
    <w:p w14:paraId="5971D171" w14:textId="77777777" w:rsidR="00875739" w:rsidRPr="00C62EC3" w:rsidRDefault="00875739" w:rsidP="0087573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12</w:t>
      </w:r>
      <w:r w:rsidRPr="00C62EC3">
        <w:rPr>
          <w:rFonts w:eastAsiaTheme="minorEastAsia"/>
          <w:b/>
          <w:sz w:val="22"/>
          <w:u w:val="single"/>
          <w:lang w:val="en-US"/>
        </w:rPr>
        <w:t>:</w:t>
      </w:r>
    </w:p>
    <w:p w14:paraId="7E7CC95E" w14:textId="77777777" w:rsidR="00875739" w:rsidRDefault="00875739" w:rsidP="00875739">
      <w:pPr>
        <w:numPr>
          <w:ilvl w:val="0"/>
          <w:numId w:val="9"/>
        </w:numPr>
        <w:spacing w:before="50" w:afterLines="50" w:after="120"/>
        <w:rPr>
          <w:rFonts w:eastAsiaTheme="minorEastAsia"/>
          <w:b/>
          <w:bCs/>
          <w:iCs/>
          <w:sz w:val="22"/>
          <w:lang w:val="en-US"/>
        </w:rPr>
      </w:pPr>
      <w:r w:rsidRPr="008A2DD9">
        <w:rPr>
          <w:rFonts w:eastAsiaTheme="minorEastAsia"/>
          <w:b/>
          <w:bCs/>
          <w:iCs/>
          <w:sz w:val="22"/>
        </w:rPr>
        <w:t>Support Msg4 PDSCH repetition</w:t>
      </w:r>
      <w:r>
        <w:rPr>
          <w:rFonts w:eastAsiaTheme="minorEastAsia" w:hint="eastAsia"/>
          <w:b/>
          <w:bCs/>
          <w:iCs/>
          <w:sz w:val="22"/>
          <w:lang w:val="en-US"/>
        </w:rPr>
        <w:t>.</w:t>
      </w:r>
    </w:p>
    <w:p w14:paraId="14461BE1" w14:textId="77777777" w:rsidR="00875739" w:rsidRDefault="00875739" w:rsidP="00875739">
      <w:pPr>
        <w:numPr>
          <w:ilvl w:val="1"/>
          <w:numId w:val="9"/>
        </w:numPr>
        <w:spacing w:before="50" w:afterLines="50" w:after="120"/>
        <w:rPr>
          <w:rFonts w:eastAsiaTheme="minorEastAsia"/>
          <w:b/>
          <w:bCs/>
          <w:iCs/>
          <w:sz w:val="22"/>
          <w:lang w:val="en-US"/>
        </w:rPr>
      </w:pPr>
      <w:r w:rsidRPr="008A2DD9">
        <w:rPr>
          <w:rFonts w:eastAsiaTheme="minorEastAsia"/>
          <w:b/>
          <w:bCs/>
          <w:iCs/>
          <w:sz w:val="22"/>
          <w:lang w:val="en-US"/>
        </w:rPr>
        <w:t>Scheduling DCI indicates repetition factor</w:t>
      </w:r>
      <w:r>
        <w:rPr>
          <w:rFonts w:eastAsiaTheme="minorEastAsia" w:hint="eastAsia"/>
          <w:b/>
          <w:bCs/>
          <w:iCs/>
          <w:sz w:val="22"/>
          <w:lang w:val="en-US"/>
        </w:rPr>
        <w:t>.</w:t>
      </w:r>
    </w:p>
    <w:p w14:paraId="60A83C9C" w14:textId="77777777" w:rsidR="00875739" w:rsidRDefault="00875739" w:rsidP="00875739">
      <w:pPr>
        <w:numPr>
          <w:ilvl w:val="1"/>
          <w:numId w:val="9"/>
        </w:numPr>
        <w:spacing w:before="50" w:afterLines="50" w:after="120"/>
        <w:rPr>
          <w:rFonts w:eastAsiaTheme="minorEastAsia"/>
          <w:b/>
          <w:bCs/>
          <w:iCs/>
          <w:sz w:val="22"/>
          <w:lang w:val="en-US"/>
        </w:rPr>
      </w:pPr>
      <w:r w:rsidRPr="008A2DD9">
        <w:rPr>
          <w:rFonts w:eastAsiaTheme="minorEastAsia"/>
          <w:b/>
          <w:bCs/>
          <w:iCs/>
          <w:sz w:val="22"/>
        </w:rPr>
        <w:t>Support rep</w:t>
      </w:r>
      <w:r>
        <w:rPr>
          <w:rFonts w:eastAsiaTheme="minorEastAsia" w:hint="eastAsia"/>
          <w:b/>
          <w:bCs/>
          <w:iCs/>
          <w:sz w:val="22"/>
        </w:rPr>
        <w:t>e</w:t>
      </w:r>
      <w:r w:rsidRPr="008A2DD9">
        <w:rPr>
          <w:rFonts w:eastAsiaTheme="minorEastAsia"/>
          <w:b/>
          <w:bCs/>
          <w:iCs/>
          <w:sz w:val="22"/>
        </w:rPr>
        <w:t>titions w/ different length per repetition</w:t>
      </w:r>
      <w:r>
        <w:rPr>
          <w:rFonts w:eastAsiaTheme="minorEastAsia" w:hint="eastAsia"/>
          <w:b/>
          <w:bCs/>
          <w:iCs/>
          <w:sz w:val="22"/>
        </w:rPr>
        <w:t>.</w:t>
      </w:r>
    </w:p>
    <w:p w14:paraId="0F434764" w14:textId="77777777" w:rsidR="004B4902" w:rsidRPr="00587F9B" w:rsidRDefault="004B4902" w:rsidP="00230A68">
      <w:pPr>
        <w:spacing w:before="50" w:afterLines="50" w:after="120"/>
        <w:jc w:val="both"/>
        <w:rPr>
          <w:rFonts w:eastAsiaTheme="minorEastAsia"/>
          <w:sz w:val="22"/>
          <w:lang w:val="en-US"/>
        </w:rPr>
      </w:pPr>
    </w:p>
    <w:p w14:paraId="52DBEE05" w14:textId="77777777" w:rsidR="00B052A0" w:rsidRPr="00B052A0" w:rsidRDefault="00B052A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7B3721FE" w:rsidR="00E47439" w:rsidRPr="00656268" w:rsidRDefault="00B75396" w:rsidP="0051466F">
      <w:pPr>
        <w:widowControl w:val="0"/>
        <w:numPr>
          <w:ilvl w:val="0"/>
          <w:numId w:val="4"/>
        </w:numPr>
        <w:spacing w:after="120"/>
        <w:jc w:val="both"/>
        <w:rPr>
          <w:sz w:val="22"/>
          <w:szCs w:val="22"/>
          <w:lang w:val="en-US"/>
        </w:rPr>
      </w:pPr>
      <w:r w:rsidRPr="00B75396">
        <w:rPr>
          <w:rFonts w:eastAsia="SimSun"/>
          <w:sz w:val="22"/>
          <w:lang w:val="en-US" w:eastAsia="zh-CN"/>
        </w:rPr>
        <w:t>RP-24</w:t>
      </w:r>
      <w:r w:rsidR="006516C4">
        <w:rPr>
          <w:rFonts w:eastAsiaTheme="minorEastAsia" w:hint="eastAsia"/>
          <w:sz w:val="22"/>
          <w:lang w:val="en-US"/>
        </w:rPr>
        <w:t>1667</w:t>
      </w:r>
      <w:r>
        <w:rPr>
          <w:rFonts w:eastAsia="SimSun"/>
          <w:sz w:val="22"/>
          <w:lang w:val="en-US" w:eastAsia="zh-CN"/>
        </w:rPr>
        <w:tab/>
      </w:r>
      <w:r w:rsidR="006516C4">
        <w:rPr>
          <w:rFonts w:eastAsiaTheme="minorEastAsia"/>
          <w:sz w:val="22"/>
          <w:lang w:val="en-US"/>
        </w:rPr>
        <w:tab/>
      </w:r>
      <w:r w:rsidRPr="00B75396">
        <w:rPr>
          <w:rFonts w:eastAsia="SimSun"/>
          <w:sz w:val="22"/>
          <w:lang w:val="en-US" w:eastAsia="zh-CN"/>
        </w:rPr>
        <w:t>Revised WID: Non-Terrestrial Networks (NTN) for NR Phase 3</w:t>
      </w:r>
      <w:r w:rsidR="00B876B3">
        <w:rPr>
          <w:rFonts w:eastAsia="SimSun"/>
          <w:sz w:val="22"/>
          <w:lang w:val="en-US" w:eastAsia="zh-CN"/>
        </w:rPr>
        <w:tab/>
      </w:r>
      <w:r w:rsidR="006516C4">
        <w:rPr>
          <w:rFonts w:eastAsiaTheme="minorEastAsia"/>
          <w:sz w:val="22"/>
          <w:lang w:val="en-US"/>
        </w:rPr>
        <w:tab/>
      </w:r>
      <w:r w:rsidRPr="00B75396">
        <w:rPr>
          <w:rFonts w:eastAsia="SimSun"/>
          <w:sz w:val="22"/>
          <w:lang w:val="en-US" w:eastAsia="zh-CN"/>
        </w:rPr>
        <w:t>Thales, CATT</w:t>
      </w:r>
    </w:p>
    <w:p w14:paraId="0035307C" w14:textId="5F1477BC" w:rsidR="00656268" w:rsidRPr="00E93C6A" w:rsidRDefault="00656268" w:rsidP="0051466F">
      <w:pPr>
        <w:widowControl w:val="0"/>
        <w:numPr>
          <w:ilvl w:val="0"/>
          <w:numId w:val="4"/>
        </w:numPr>
        <w:spacing w:after="120"/>
        <w:jc w:val="both"/>
        <w:rPr>
          <w:sz w:val="22"/>
          <w:szCs w:val="22"/>
          <w:lang w:val="en-US"/>
        </w:rPr>
      </w:pPr>
      <w:r w:rsidRPr="00656268">
        <w:rPr>
          <w:rFonts w:eastAsiaTheme="minorEastAsia"/>
          <w:sz w:val="22"/>
          <w:lang w:val="en-US"/>
        </w:rPr>
        <w:t>R1-2409037</w:t>
      </w:r>
      <w:r>
        <w:rPr>
          <w:rFonts w:eastAsiaTheme="minorEastAsia"/>
          <w:sz w:val="22"/>
          <w:lang w:val="en-US"/>
        </w:rPr>
        <w:tab/>
      </w:r>
      <w:r w:rsidRPr="00656268">
        <w:rPr>
          <w:rFonts w:eastAsiaTheme="minorEastAsia"/>
          <w:sz w:val="22"/>
          <w:lang w:val="en-US"/>
        </w:rPr>
        <w:t>Discussion on DL coverage enhancement for NR-NTN</w:t>
      </w:r>
      <w:r>
        <w:rPr>
          <w:rFonts w:eastAsiaTheme="minorEastAsia"/>
          <w:sz w:val="22"/>
          <w:lang w:val="en-US"/>
        </w:rPr>
        <w:tab/>
      </w:r>
      <w:r>
        <w:rPr>
          <w:rFonts w:eastAsiaTheme="minorEastAsia"/>
          <w:sz w:val="22"/>
          <w:lang w:val="en-US"/>
        </w:rPr>
        <w:tab/>
      </w:r>
      <w:r>
        <w:rPr>
          <w:rFonts w:eastAsiaTheme="minorEastAsia" w:hint="eastAsia"/>
          <w:sz w:val="22"/>
          <w:lang w:val="en-US"/>
        </w:rPr>
        <w:t>NTT DOCOMO, INC.</w:t>
      </w:r>
    </w:p>
    <w:p w14:paraId="5875C086" w14:textId="77777777" w:rsidR="00A46471" w:rsidRDefault="00A46471" w:rsidP="00A46471">
      <w:pPr>
        <w:widowControl w:val="0"/>
        <w:spacing w:after="120"/>
        <w:jc w:val="both"/>
        <w:rPr>
          <w:sz w:val="22"/>
          <w:szCs w:val="22"/>
          <w:lang w:val="en-US"/>
        </w:rPr>
      </w:pPr>
    </w:p>
    <w:p w14:paraId="0C93C941" w14:textId="21DA6858" w:rsidR="00A46471" w:rsidRPr="00C62EC3" w:rsidRDefault="00A46471" w:rsidP="00A46471">
      <w:pPr>
        <w:pStyle w:val="1"/>
        <w:spacing w:after="120"/>
        <w:jc w:val="both"/>
        <w:rPr>
          <w:b/>
          <w:lang w:val="en-US"/>
        </w:rPr>
      </w:pPr>
      <w:r>
        <w:rPr>
          <w:rFonts w:hint="eastAsia"/>
          <w:b/>
          <w:lang w:val="en-US"/>
        </w:rPr>
        <w:t>Agreements</w:t>
      </w:r>
    </w:p>
    <w:p w14:paraId="42E0572D"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37D2E8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study, consider the following additional reference satellite parameters scenarios for LEO600km Set1 in FR1 (i.e., S-band), referred to as Set1-1 FR1, Set1-2 FR1 and Set1-3 FR1:</w:t>
      </w:r>
    </w:p>
    <w:p w14:paraId="646F5220" w14:textId="77777777" w:rsidR="00A46471" w:rsidRPr="00264F60" w:rsidRDefault="00A46471" w:rsidP="00A46471">
      <w:pPr>
        <w:widowControl w:val="0"/>
        <w:snapToGrid w:val="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4BB14EF7"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1DAE8858"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kern w:val="24"/>
                <w:sz w:val="16"/>
                <w:szCs w:val="16"/>
                <w:lang w:eastAsia="en-US"/>
              </w:rPr>
              <w:t xml:space="preserve"> </w:t>
            </w:r>
            <w:r w:rsidRPr="00264F60">
              <w:rPr>
                <w:rFonts w:ascii="Times" w:eastAsia="Batang" w:hAnsi="Times"/>
                <w:b/>
                <w:kern w:val="24"/>
                <w:sz w:val="16"/>
                <w:szCs w:val="16"/>
                <w:lang w:eastAsia="en-US"/>
              </w:rPr>
              <w:t>LEO600km Set1-1 FR1 (i.e., S-band)</w:t>
            </w:r>
          </w:p>
        </w:tc>
      </w:tr>
      <w:tr w:rsidR="00A46471" w:rsidRPr="00264F60" w14:paraId="758D7E5B" w14:textId="77777777" w:rsidTr="00D46F54">
        <w:trPr>
          <w:trHeight w:val="20"/>
          <w:jc w:val="center"/>
        </w:trPr>
        <w:tc>
          <w:tcPr>
            <w:tcW w:w="6121" w:type="dxa"/>
            <w:shd w:val="clear" w:color="auto" w:fill="auto"/>
            <w:vAlign w:val="center"/>
          </w:tcPr>
          <w:p w14:paraId="6C2F4001"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 xml:space="preserve">Maximum </w:t>
            </w:r>
            <w:proofErr w:type="spellStart"/>
            <w:r w:rsidRPr="00264F60">
              <w:rPr>
                <w:rFonts w:ascii="Times" w:eastAsia="Batang" w:hAnsi="Times"/>
                <w:b/>
                <w:kern w:val="24"/>
                <w:sz w:val="16"/>
                <w:szCs w:val="16"/>
                <w:lang w:val="fr-FR" w:eastAsia="en-US"/>
              </w:rPr>
              <w:t>Bandwidth</w:t>
            </w:r>
            <w:proofErr w:type="spellEnd"/>
            <w:r w:rsidRPr="00264F60">
              <w:rPr>
                <w:rFonts w:ascii="Times" w:eastAsia="Batang" w:hAnsi="Times"/>
                <w:b/>
                <w:kern w:val="24"/>
                <w:sz w:val="16"/>
                <w:szCs w:val="16"/>
                <w:lang w:val="fr-FR" w:eastAsia="en-US"/>
              </w:rPr>
              <w:t xml:space="preserve"> per </w:t>
            </w:r>
            <w:proofErr w:type="spellStart"/>
            <w:r w:rsidRPr="00264F60">
              <w:rPr>
                <w:rFonts w:ascii="Times" w:eastAsia="Batang" w:hAnsi="Times"/>
                <w:b/>
                <w:kern w:val="24"/>
                <w:sz w:val="16"/>
                <w:szCs w:val="16"/>
                <w:lang w:val="fr-FR" w:eastAsia="en-US"/>
              </w:rPr>
              <w:t>beam</w:t>
            </w:r>
            <w:proofErr w:type="spellEnd"/>
          </w:p>
        </w:tc>
        <w:tc>
          <w:tcPr>
            <w:tcW w:w="2306" w:type="dxa"/>
            <w:shd w:val="clear" w:color="auto" w:fill="auto"/>
            <w:vAlign w:val="center"/>
          </w:tcPr>
          <w:p w14:paraId="6BB7643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5 MHz</w:t>
            </w:r>
          </w:p>
        </w:tc>
      </w:tr>
      <w:tr w:rsidR="00A46471" w:rsidRPr="00264F60" w14:paraId="2EC29767" w14:textId="77777777" w:rsidTr="00D46F54">
        <w:trPr>
          <w:trHeight w:val="20"/>
          <w:jc w:val="center"/>
        </w:trPr>
        <w:tc>
          <w:tcPr>
            <w:tcW w:w="6121" w:type="dxa"/>
            <w:shd w:val="clear" w:color="auto" w:fill="auto"/>
            <w:vAlign w:val="center"/>
          </w:tcPr>
          <w:p w14:paraId="50354F2F"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282BAE18"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02437FF7" w14:textId="77777777" w:rsidTr="00D46F54">
        <w:trPr>
          <w:trHeight w:val="20"/>
          <w:jc w:val="center"/>
        </w:trPr>
        <w:tc>
          <w:tcPr>
            <w:tcW w:w="6121" w:type="dxa"/>
            <w:shd w:val="clear" w:color="auto" w:fill="auto"/>
            <w:vAlign w:val="center"/>
          </w:tcPr>
          <w:p w14:paraId="7A37053C"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size(Note 1)</w:t>
            </w:r>
          </w:p>
        </w:tc>
        <w:tc>
          <w:tcPr>
            <w:tcW w:w="2306" w:type="dxa"/>
            <w:shd w:val="clear" w:color="auto" w:fill="auto"/>
            <w:vAlign w:val="center"/>
          </w:tcPr>
          <w:p w14:paraId="2BD0BF31"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50km</w:t>
            </w:r>
          </w:p>
        </w:tc>
      </w:tr>
      <w:tr w:rsidR="00A46471" w:rsidRPr="00264F60" w14:paraId="5284E1D8" w14:textId="77777777" w:rsidTr="00D46F54">
        <w:trPr>
          <w:trHeight w:val="20"/>
          <w:jc w:val="center"/>
        </w:trPr>
        <w:tc>
          <w:tcPr>
            <w:tcW w:w="6121" w:type="dxa"/>
            <w:shd w:val="clear" w:color="auto" w:fill="auto"/>
            <w:vAlign w:val="center"/>
          </w:tcPr>
          <w:p w14:paraId="7290CCF1"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w:t>
            </w:r>
            <w:proofErr w:type="spellStart"/>
            <w:r w:rsidRPr="00264F60">
              <w:rPr>
                <w:rFonts w:ascii="Times" w:eastAsia="DengXian" w:hAnsi="Times"/>
                <w:b/>
                <w:kern w:val="24"/>
                <w:sz w:val="16"/>
                <w:szCs w:val="16"/>
                <w:lang w:eastAsia="en-US"/>
              </w:rPr>
              <w:t>dBW</w:t>
            </w:r>
            <w:proofErr w:type="spellEnd"/>
            <w:r w:rsidRPr="00264F60">
              <w:rPr>
                <w:rFonts w:ascii="Times" w:eastAsia="DengXian" w:hAnsi="Times"/>
                <w:b/>
                <w:kern w:val="24"/>
                <w:sz w:val="16"/>
                <w:szCs w:val="16"/>
                <w:lang w:eastAsia="en-US"/>
              </w:rPr>
              <w:t>/MHz)</w:t>
            </w:r>
          </w:p>
        </w:tc>
        <w:tc>
          <w:tcPr>
            <w:tcW w:w="2306" w:type="dxa"/>
            <w:shd w:val="clear" w:color="auto" w:fill="auto"/>
            <w:vAlign w:val="center"/>
          </w:tcPr>
          <w:p w14:paraId="38132BD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34</w:t>
            </w:r>
          </w:p>
        </w:tc>
      </w:tr>
      <w:tr w:rsidR="00A46471" w:rsidRPr="00264F60" w14:paraId="788ACFE1" w14:textId="77777777" w:rsidTr="00D46F54">
        <w:trPr>
          <w:trHeight w:val="20"/>
          <w:jc w:val="center"/>
        </w:trPr>
        <w:tc>
          <w:tcPr>
            <w:tcW w:w="6121" w:type="dxa"/>
            <w:shd w:val="clear" w:color="auto" w:fill="auto"/>
            <w:vAlign w:val="center"/>
          </w:tcPr>
          <w:p w14:paraId="4ED8EB0B"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72BDDB16"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31.24</w:t>
            </w:r>
          </w:p>
        </w:tc>
      </w:tr>
      <w:tr w:rsidR="00A46471" w:rsidRPr="00264F60" w14:paraId="3C5824D5" w14:textId="77777777" w:rsidTr="00D46F54">
        <w:trPr>
          <w:trHeight w:val="20"/>
          <w:jc w:val="center"/>
        </w:trPr>
        <w:tc>
          <w:tcPr>
            <w:tcW w:w="6121" w:type="dxa"/>
            <w:shd w:val="clear" w:color="auto" w:fill="auto"/>
            <w:vAlign w:val="center"/>
          </w:tcPr>
          <w:p w14:paraId="0055D25E"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77741BB7"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61.24*</w:t>
            </w:r>
          </w:p>
        </w:tc>
      </w:tr>
      <w:tr w:rsidR="00A46471" w:rsidRPr="00264F60" w14:paraId="1EA7FB2F" w14:textId="77777777" w:rsidTr="00D46F54">
        <w:trPr>
          <w:trHeight w:val="20"/>
          <w:jc w:val="center"/>
        </w:trPr>
        <w:tc>
          <w:tcPr>
            <w:tcW w:w="6121" w:type="dxa"/>
            <w:shd w:val="clear" w:color="auto" w:fill="auto"/>
            <w:vAlign w:val="center"/>
          </w:tcPr>
          <w:p w14:paraId="1C89D014"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6E005AC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 xml:space="preserve">30 </w:t>
            </w:r>
            <w:proofErr w:type="spellStart"/>
            <w:r w:rsidRPr="00264F60">
              <w:rPr>
                <w:rFonts w:ascii="Times" w:eastAsia="Batang" w:hAnsi="Times"/>
                <w:kern w:val="24"/>
                <w:sz w:val="16"/>
                <w:szCs w:val="16"/>
                <w:lang w:eastAsia="en-US"/>
              </w:rPr>
              <w:t>dBi</w:t>
            </w:r>
            <w:proofErr w:type="spellEnd"/>
          </w:p>
        </w:tc>
      </w:tr>
      <w:tr w:rsidR="00A46471" w:rsidRPr="00264F60" w14:paraId="4E19B527" w14:textId="77777777" w:rsidTr="00D46F54">
        <w:trPr>
          <w:trHeight w:val="20"/>
          <w:jc w:val="center"/>
        </w:trPr>
        <w:tc>
          <w:tcPr>
            <w:tcW w:w="6121" w:type="dxa"/>
            <w:shd w:val="clear" w:color="auto" w:fill="auto"/>
            <w:vAlign w:val="center"/>
          </w:tcPr>
          <w:p w14:paraId="2D5C0108" w14:textId="77777777" w:rsidR="00A46471" w:rsidRPr="00264F60" w:rsidRDefault="00A46471" w:rsidP="00D46F54">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3DA06A45"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A46471" w:rsidRPr="00264F60" w14:paraId="289C6037" w14:textId="77777777" w:rsidTr="00D46F54">
        <w:trPr>
          <w:trHeight w:val="20"/>
          <w:jc w:val="center"/>
        </w:trPr>
        <w:tc>
          <w:tcPr>
            <w:tcW w:w="6121" w:type="dxa"/>
            <w:shd w:val="clear" w:color="auto" w:fill="auto"/>
            <w:vAlign w:val="center"/>
          </w:tcPr>
          <w:p w14:paraId="4B477C13"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106FB5C1"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6CA88588" w14:textId="77777777" w:rsidTr="00D46F54">
        <w:trPr>
          <w:trHeight w:val="20"/>
          <w:jc w:val="center"/>
        </w:trPr>
        <w:tc>
          <w:tcPr>
            <w:tcW w:w="6121" w:type="dxa"/>
            <w:shd w:val="clear" w:color="auto" w:fill="auto"/>
            <w:vAlign w:val="center"/>
          </w:tcPr>
          <w:p w14:paraId="1223F32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 **</w:t>
            </w:r>
          </w:p>
        </w:tc>
        <w:tc>
          <w:tcPr>
            <w:tcW w:w="2306" w:type="dxa"/>
            <w:shd w:val="clear" w:color="auto" w:fill="auto"/>
            <w:vAlign w:val="center"/>
          </w:tcPr>
          <w:p w14:paraId="0834CCF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A46471" w:rsidRPr="00264F60" w14:paraId="4CA425F6" w14:textId="77777777" w:rsidTr="00D46F54">
        <w:trPr>
          <w:trHeight w:val="20"/>
          <w:jc w:val="center"/>
        </w:trPr>
        <w:tc>
          <w:tcPr>
            <w:tcW w:w="6121" w:type="dxa"/>
            <w:shd w:val="clear" w:color="auto" w:fill="auto"/>
            <w:vAlign w:val="center"/>
          </w:tcPr>
          <w:p w14:paraId="1817B622"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 </w:t>
            </w:r>
            <w:proofErr w:type="spellStart"/>
            <w:r w:rsidRPr="00264F60">
              <w:rPr>
                <w:rFonts w:ascii="Times" w:eastAsia="DengXian" w:hAnsi="Times"/>
                <w:b/>
                <w:kern w:val="24"/>
                <w:sz w:val="16"/>
                <w:szCs w:val="16"/>
                <w:lang w:val="fr-FR" w:eastAsia="en-US"/>
              </w:rPr>
              <w:t>simultaneously</w:t>
            </w:r>
            <w:proofErr w:type="spellEnd"/>
            <w:r w:rsidRPr="00264F60">
              <w:rPr>
                <w:rFonts w:ascii="Times" w:eastAsia="DengXian" w:hAnsi="Times"/>
                <w:b/>
                <w:kern w:val="24"/>
                <w:sz w:val="16"/>
                <w:szCs w:val="16"/>
                <w:lang w:val="fr-FR" w:eastAsia="en-US"/>
              </w:rPr>
              <w:t xml:space="preserve"> active </w:t>
            </w:r>
            <w:proofErr w:type="spellStart"/>
            <w:r w:rsidRPr="00264F60">
              <w:rPr>
                <w:rFonts w:ascii="Times" w:eastAsia="DengXian" w:hAnsi="Times"/>
                <w:b/>
                <w:kern w:val="24"/>
                <w:sz w:val="16"/>
                <w:szCs w:val="16"/>
                <w:lang w:val="fr-FR" w:eastAsia="en-US"/>
              </w:rPr>
              <w:t>beams</w:t>
            </w:r>
            <w:proofErr w:type="spellEnd"/>
            <w:r w:rsidRPr="00264F60">
              <w:rPr>
                <w:rFonts w:ascii="Times" w:eastAsia="DengXian" w:hAnsi="Times"/>
                <w:b/>
                <w:kern w:val="24"/>
                <w:sz w:val="16"/>
                <w:szCs w:val="16"/>
                <w:lang w:val="fr-FR" w:eastAsia="en-US"/>
              </w:rPr>
              <w:t>**</w:t>
            </w:r>
          </w:p>
        </w:tc>
        <w:tc>
          <w:tcPr>
            <w:tcW w:w="2306" w:type="dxa"/>
            <w:shd w:val="clear" w:color="auto" w:fill="auto"/>
            <w:vAlign w:val="center"/>
          </w:tcPr>
          <w:p w14:paraId="60B2F66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A46471" w:rsidRPr="00264F60" w14:paraId="2C0A380D" w14:textId="77777777" w:rsidTr="00D46F54">
        <w:trPr>
          <w:trHeight w:val="20"/>
          <w:jc w:val="center"/>
        </w:trPr>
        <w:tc>
          <w:tcPr>
            <w:tcW w:w="8427" w:type="dxa"/>
            <w:gridSpan w:val="2"/>
            <w:shd w:val="clear" w:color="auto" w:fill="auto"/>
            <w:vAlign w:val="center"/>
          </w:tcPr>
          <w:p w14:paraId="505125F5" w14:textId="77777777" w:rsidR="00A46471" w:rsidRPr="00264F60" w:rsidRDefault="00A46471" w:rsidP="00D46F54">
            <w:pPr>
              <w:widowControl w:val="0"/>
              <w:snapToGrid w:val="0"/>
              <w:ind w:left="850" w:hanging="850"/>
              <w:rPr>
                <w:rFonts w:ascii="Times" w:eastAsia="Batang" w:hAnsi="Times"/>
                <w:b/>
                <w:bCs/>
                <w:sz w:val="16"/>
                <w:szCs w:val="16"/>
                <w:lang w:eastAsia="en-US"/>
              </w:rPr>
            </w:pPr>
            <w:r w:rsidRPr="00264F60">
              <w:rPr>
                <w:rFonts w:ascii="Times" w:eastAsia="Batang" w:hAnsi="Times"/>
                <w:kern w:val="24"/>
                <w:sz w:val="16"/>
                <w:szCs w:val="16"/>
                <w:lang w:eastAsia="en-US"/>
              </w:rPr>
              <w:t>*</w:t>
            </w:r>
            <w:r w:rsidRPr="00264F60">
              <w:rPr>
                <w:rFonts w:ascii="Times" w:eastAsia="Batang" w:hAnsi="Times"/>
                <w:b/>
                <w:kern w:val="24"/>
                <w:sz w:val="16"/>
                <w:szCs w:val="16"/>
                <w:lang w:eastAsia="en-US"/>
              </w:rPr>
              <w:t xml:space="preserve">Note: EIRP limit is 61.24 dBm for the reference configuration. </w:t>
            </w:r>
          </w:p>
          <w:p w14:paraId="542A0ECE" w14:textId="77777777" w:rsidR="00A46471" w:rsidRPr="00264F60" w:rsidRDefault="00A46471" w:rsidP="00D46F54">
            <w:pPr>
              <w:widowControl w:val="0"/>
              <w:snapToGrid w:val="0"/>
              <w:rPr>
                <w:rFonts w:ascii="Times" w:eastAsia="Batang" w:hAnsi="Times"/>
                <w:b/>
                <w:bCs/>
                <w:kern w:val="24"/>
                <w:sz w:val="16"/>
                <w:szCs w:val="16"/>
                <w:lang w:eastAsia="en-US"/>
              </w:rPr>
            </w:pPr>
            <w:r w:rsidRPr="00264F60">
              <w:rPr>
                <w:rFonts w:ascii="Times" w:eastAsia="DengXian" w:hAnsi="Times"/>
                <w:b/>
                <w:kern w:val="24"/>
                <w:sz w:val="16"/>
                <w:szCs w:val="16"/>
                <w:lang w:eastAsia="en-US"/>
              </w:rPr>
              <w:t xml:space="preserve">**Assuming 100 % Resource Block utilization within the same beam at max power. </w:t>
            </w:r>
            <w:r w:rsidRPr="00264F60">
              <w:rPr>
                <w:rFonts w:ascii="Times" w:eastAsia="Batang" w:hAnsi="Times"/>
                <w:b/>
                <w:kern w:val="24"/>
                <w:sz w:val="16"/>
                <w:szCs w:val="16"/>
                <w:lang w:eastAsia="en-US"/>
              </w:rPr>
              <w:t xml:space="preserve">Absolute number of simultaneously active beams is up to 212 (due to limitation of RF) </w:t>
            </w:r>
          </w:p>
          <w:p w14:paraId="6C86D6C4" w14:textId="77777777" w:rsidR="00A46471" w:rsidRPr="00264F60" w:rsidRDefault="00A46471" w:rsidP="00D46F54">
            <w:pPr>
              <w:widowControl w:val="0"/>
              <w:snapToGrid w:val="0"/>
              <w:rPr>
                <w:rFonts w:ascii="Times" w:eastAsia="Batang" w:hAnsi="Times"/>
                <w:b/>
                <w:bCs/>
                <w:kern w:val="24"/>
                <w:sz w:val="16"/>
                <w:szCs w:val="16"/>
                <w:lang w:eastAsia="en-US"/>
              </w:rPr>
            </w:pPr>
            <w:r w:rsidRPr="00264F60">
              <w:rPr>
                <w:rFonts w:ascii="Times" w:eastAsia="Batang" w:hAnsi="Times"/>
                <w:b/>
                <w:kern w:val="24"/>
                <w:sz w:val="16"/>
                <w:szCs w:val="16"/>
                <w:lang w:eastAsia="en-US"/>
              </w:rPr>
              <w:t>*** For a constellation design at 600km with low elevation angle with 30° and selected (</w:t>
            </w:r>
            <w:proofErr w:type="spellStart"/>
            <w:r w:rsidRPr="00264F60">
              <w:rPr>
                <w:rFonts w:ascii="Times" w:eastAsia="Batang" w:hAnsi="Times"/>
                <w:b/>
                <w:kern w:val="24"/>
                <w:sz w:val="16"/>
                <w:szCs w:val="16"/>
                <w:lang w:eastAsia="en-US"/>
              </w:rPr>
              <w:t>i.e</w:t>
            </w:r>
            <w:proofErr w:type="spellEnd"/>
            <w:r w:rsidRPr="00264F60">
              <w:rPr>
                <w:rFonts w:ascii="Times" w:eastAsia="Batang" w:hAnsi="Times"/>
                <w:b/>
                <w:kern w:val="24"/>
                <w:sz w:val="16"/>
                <w:szCs w:val="16"/>
                <w:lang w:eastAsia="en-US"/>
              </w:rPr>
              <w:t xml:space="preserve"> Set 1 parameters) beam size</w:t>
            </w:r>
          </w:p>
          <w:p w14:paraId="0BEA068E"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F15029F" w14:textId="77777777" w:rsidR="00A46471" w:rsidRPr="00264F60" w:rsidRDefault="00A46471" w:rsidP="00A46471">
      <w:pPr>
        <w:widowControl w:val="0"/>
        <w:snapToGrid w:val="0"/>
        <w:jc w:val="both"/>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4E433177"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04125493"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Set1-2 FR1 (i.e., S-band)</w:t>
            </w:r>
          </w:p>
        </w:tc>
      </w:tr>
      <w:tr w:rsidR="00A46471" w:rsidRPr="00264F60" w14:paraId="77B429B3" w14:textId="77777777" w:rsidTr="00D46F54">
        <w:trPr>
          <w:trHeight w:val="20"/>
          <w:jc w:val="center"/>
        </w:trPr>
        <w:tc>
          <w:tcPr>
            <w:tcW w:w="6121" w:type="dxa"/>
            <w:shd w:val="clear" w:color="auto" w:fill="auto"/>
            <w:vAlign w:val="center"/>
          </w:tcPr>
          <w:p w14:paraId="02CD8690"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21AFFE1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A46471" w:rsidRPr="00264F60" w14:paraId="19517CE1" w14:textId="77777777" w:rsidTr="00D46F54">
        <w:trPr>
          <w:trHeight w:val="20"/>
          <w:jc w:val="center"/>
        </w:trPr>
        <w:tc>
          <w:tcPr>
            <w:tcW w:w="6121" w:type="dxa"/>
            <w:shd w:val="clear" w:color="auto" w:fill="auto"/>
            <w:vAlign w:val="center"/>
          </w:tcPr>
          <w:p w14:paraId="55B0AB57"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75AA176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6AD48EDE" w14:textId="77777777" w:rsidTr="00D46F54">
        <w:trPr>
          <w:trHeight w:val="20"/>
          <w:jc w:val="center"/>
        </w:trPr>
        <w:tc>
          <w:tcPr>
            <w:tcW w:w="6121" w:type="dxa"/>
            <w:shd w:val="clear" w:color="auto" w:fill="auto"/>
            <w:vAlign w:val="center"/>
          </w:tcPr>
          <w:p w14:paraId="663073E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6BDBD057"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A46471" w:rsidRPr="00264F60" w14:paraId="0ADE80E1" w14:textId="77777777" w:rsidTr="00D46F54">
        <w:trPr>
          <w:trHeight w:val="20"/>
          <w:jc w:val="center"/>
        </w:trPr>
        <w:tc>
          <w:tcPr>
            <w:tcW w:w="6121" w:type="dxa"/>
            <w:shd w:val="clear" w:color="auto" w:fill="auto"/>
            <w:vAlign w:val="center"/>
          </w:tcPr>
          <w:p w14:paraId="7779BED3"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w:t>
            </w:r>
            <w:proofErr w:type="spellStart"/>
            <w:r w:rsidRPr="00264F60">
              <w:rPr>
                <w:rFonts w:ascii="Times" w:eastAsia="DengXian" w:hAnsi="Times"/>
                <w:b/>
                <w:kern w:val="24"/>
                <w:sz w:val="16"/>
                <w:szCs w:val="16"/>
                <w:lang w:eastAsia="en-US"/>
              </w:rPr>
              <w:t>dBW</w:t>
            </w:r>
            <w:proofErr w:type="spellEnd"/>
            <w:r w:rsidRPr="00264F60">
              <w:rPr>
                <w:rFonts w:ascii="Times" w:eastAsia="DengXian" w:hAnsi="Times"/>
                <w:b/>
                <w:kern w:val="24"/>
                <w:sz w:val="16"/>
                <w:szCs w:val="16"/>
                <w:lang w:eastAsia="en-US"/>
              </w:rPr>
              <w:t>/MHz)</w:t>
            </w:r>
          </w:p>
        </w:tc>
        <w:tc>
          <w:tcPr>
            <w:tcW w:w="2306" w:type="dxa"/>
            <w:shd w:val="clear" w:color="auto" w:fill="auto"/>
            <w:vAlign w:val="center"/>
          </w:tcPr>
          <w:p w14:paraId="149A9F50"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34</w:t>
            </w:r>
          </w:p>
        </w:tc>
      </w:tr>
      <w:tr w:rsidR="00A46471" w:rsidRPr="00264F60" w14:paraId="54971163" w14:textId="77777777" w:rsidTr="00D46F54">
        <w:trPr>
          <w:trHeight w:val="20"/>
          <w:jc w:val="center"/>
        </w:trPr>
        <w:tc>
          <w:tcPr>
            <w:tcW w:w="6121" w:type="dxa"/>
            <w:shd w:val="clear" w:color="auto" w:fill="auto"/>
            <w:vAlign w:val="center"/>
          </w:tcPr>
          <w:p w14:paraId="1502EFC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2CB5C6C4"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w:t>
            </w:r>
          </w:p>
        </w:tc>
      </w:tr>
      <w:tr w:rsidR="00A46471" w:rsidRPr="00264F60" w14:paraId="0C8C0C38" w14:textId="77777777" w:rsidTr="00D46F54">
        <w:trPr>
          <w:trHeight w:val="20"/>
          <w:jc w:val="center"/>
        </w:trPr>
        <w:tc>
          <w:tcPr>
            <w:tcW w:w="6121" w:type="dxa"/>
            <w:shd w:val="clear" w:color="auto" w:fill="auto"/>
            <w:vAlign w:val="center"/>
          </w:tcPr>
          <w:p w14:paraId="4282E80B"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330CC91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w:t>
            </w:r>
          </w:p>
        </w:tc>
      </w:tr>
      <w:tr w:rsidR="00A46471" w:rsidRPr="00264F60" w14:paraId="5898DBC1" w14:textId="77777777" w:rsidTr="00D46F54">
        <w:trPr>
          <w:trHeight w:val="20"/>
          <w:jc w:val="center"/>
        </w:trPr>
        <w:tc>
          <w:tcPr>
            <w:tcW w:w="6121" w:type="dxa"/>
            <w:shd w:val="clear" w:color="auto" w:fill="auto"/>
            <w:vAlign w:val="center"/>
          </w:tcPr>
          <w:p w14:paraId="73BD7A09"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46FFA63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 xml:space="preserve">30 </w:t>
            </w:r>
            <w:proofErr w:type="spellStart"/>
            <w:r w:rsidRPr="00264F60">
              <w:rPr>
                <w:rFonts w:ascii="Times" w:eastAsia="Batang" w:hAnsi="Times"/>
                <w:kern w:val="24"/>
                <w:sz w:val="16"/>
                <w:szCs w:val="16"/>
                <w:lang w:eastAsia="en-US"/>
              </w:rPr>
              <w:t>dBi</w:t>
            </w:r>
            <w:proofErr w:type="spellEnd"/>
          </w:p>
        </w:tc>
      </w:tr>
      <w:tr w:rsidR="00A46471" w:rsidRPr="00264F60" w14:paraId="2BFE67EF" w14:textId="77777777" w:rsidTr="00D46F54">
        <w:trPr>
          <w:trHeight w:val="20"/>
          <w:jc w:val="center"/>
        </w:trPr>
        <w:tc>
          <w:tcPr>
            <w:tcW w:w="6121" w:type="dxa"/>
            <w:shd w:val="clear" w:color="auto" w:fill="auto"/>
            <w:vAlign w:val="center"/>
          </w:tcPr>
          <w:p w14:paraId="7B336F66" w14:textId="77777777" w:rsidR="00A46471" w:rsidRPr="00264F60" w:rsidRDefault="00A46471" w:rsidP="00D46F54">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7F4598A8"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A46471" w:rsidRPr="00264F60" w14:paraId="16B1C6F7" w14:textId="77777777" w:rsidTr="00D46F54">
        <w:trPr>
          <w:trHeight w:val="20"/>
          <w:jc w:val="center"/>
        </w:trPr>
        <w:tc>
          <w:tcPr>
            <w:tcW w:w="6121" w:type="dxa"/>
            <w:shd w:val="clear" w:color="auto" w:fill="auto"/>
            <w:vAlign w:val="center"/>
          </w:tcPr>
          <w:p w14:paraId="59E5FBE3"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66FD18E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2968F393" w14:textId="77777777" w:rsidTr="00D46F54">
        <w:trPr>
          <w:trHeight w:val="20"/>
          <w:jc w:val="center"/>
        </w:trPr>
        <w:tc>
          <w:tcPr>
            <w:tcW w:w="6121" w:type="dxa"/>
            <w:shd w:val="clear" w:color="auto" w:fill="auto"/>
            <w:vAlign w:val="center"/>
          </w:tcPr>
          <w:p w14:paraId="3D2AB22B"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2A01FD8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16</w:t>
            </w:r>
          </w:p>
        </w:tc>
      </w:tr>
      <w:tr w:rsidR="00A46471" w:rsidRPr="00264F60" w14:paraId="7B4B09E2" w14:textId="77777777" w:rsidTr="00D46F54">
        <w:trPr>
          <w:trHeight w:val="20"/>
          <w:jc w:val="center"/>
        </w:trPr>
        <w:tc>
          <w:tcPr>
            <w:tcW w:w="6121" w:type="dxa"/>
            <w:shd w:val="clear" w:color="auto" w:fill="auto"/>
            <w:vAlign w:val="center"/>
          </w:tcPr>
          <w:p w14:paraId="3A5510B7"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 </w:t>
            </w:r>
            <w:proofErr w:type="spellStart"/>
            <w:r w:rsidRPr="00264F60">
              <w:rPr>
                <w:rFonts w:ascii="Times" w:eastAsia="DengXian" w:hAnsi="Times"/>
                <w:b/>
                <w:kern w:val="24"/>
                <w:sz w:val="16"/>
                <w:szCs w:val="16"/>
                <w:lang w:val="fr-FR" w:eastAsia="en-US"/>
              </w:rPr>
              <w:t>simultaneously</w:t>
            </w:r>
            <w:proofErr w:type="spellEnd"/>
            <w:r w:rsidRPr="00264F60">
              <w:rPr>
                <w:rFonts w:ascii="Times" w:eastAsia="DengXian" w:hAnsi="Times"/>
                <w:b/>
                <w:kern w:val="24"/>
                <w:sz w:val="16"/>
                <w:szCs w:val="16"/>
                <w:lang w:val="fr-FR" w:eastAsia="en-US"/>
              </w:rPr>
              <w:t xml:space="preserve"> active </w:t>
            </w:r>
            <w:proofErr w:type="spellStart"/>
            <w:r w:rsidRPr="00264F60">
              <w:rPr>
                <w:rFonts w:ascii="Times" w:eastAsia="DengXian" w:hAnsi="Times"/>
                <w:b/>
                <w:kern w:val="24"/>
                <w:sz w:val="16"/>
                <w:szCs w:val="16"/>
                <w:lang w:val="fr-FR" w:eastAsia="en-US"/>
              </w:rPr>
              <w:t>beams</w:t>
            </w:r>
            <w:proofErr w:type="spellEnd"/>
            <w:r w:rsidRPr="00264F60">
              <w:rPr>
                <w:rFonts w:ascii="Times" w:eastAsia="DengXian" w:hAnsi="Times"/>
                <w:b/>
                <w:kern w:val="24"/>
                <w:sz w:val="16"/>
                <w:szCs w:val="16"/>
                <w:lang w:val="fr-FR" w:eastAsia="en-US"/>
              </w:rPr>
              <w:t>**</w:t>
            </w:r>
          </w:p>
        </w:tc>
        <w:tc>
          <w:tcPr>
            <w:tcW w:w="2306" w:type="dxa"/>
            <w:shd w:val="clear" w:color="auto" w:fill="auto"/>
            <w:vAlign w:val="center"/>
          </w:tcPr>
          <w:p w14:paraId="6C6F0CCD"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A46471" w:rsidRPr="00264F60" w14:paraId="592B5FE5" w14:textId="77777777" w:rsidTr="00D46F54">
        <w:trPr>
          <w:trHeight w:val="20"/>
          <w:jc w:val="center"/>
        </w:trPr>
        <w:tc>
          <w:tcPr>
            <w:tcW w:w="8427" w:type="dxa"/>
            <w:gridSpan w:val="2"/>
            <w:shd w:val="clear" w:color="auto" w:fill="auto"/>
            <w:vAlign w:val="center"/>
          </w:tcPr>
          <w:p w14:paraId="08C71539" w14:textId="77777777" w:rsidR="00A46471" w:rsidRPr="00264F60" w:rsidRDefault="00A46471" w:rsidP="00D46F54">
            <w:pPr>
              <w:widowControl w:val="0"/>
              <w:snapToGrid w:val="0"/>
              <w:ind w:left="850" w:hanging="850"/>
              <w:rPr>
                <w:rFonts w:ascii="Times" w:eastAsia="Batang" w:hAnsi="Times"/>
                <w:b/>
                <w:bCs/>
                <w:kern w:val="24"/>
                <w:sz w:val="16"/>
                <w:szCs w:val="16"/>
                <w:lang w:eastAsia="en-US"/>
              </w:rPr>
            </w:pPr>
            <w:r w:rsidRPr="00264F60">
              <w:rPr>
                <w:rFonts w:ascii="Times" w:eastAsia="Batang" w:hAnsi="Times"/>
                <w:b/>
                <w:kern w:val="24"/>
                <w:sz w:val="16"/>
                <w:szCs w:val="16"/>
                <w:lang w:eastAsia="en-US"/>
              </w:rPr>
              <w:t xml:space="preserve">*Note: EIRP limit is 53 dBm for the reference configuration. </w:t>
            </w:r>
          </w:p>
          <w:p w14:paraId="5885D165"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16 (due to limitation of RF)</w:t>
            </w:r>
          </w:p>
          <w:p w14:paraId="20BEF78B"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700AAA35" w14:textId="77777777" w:rsidR="00A46471" w:rsidRPr="00264F60" w:rsidRDefault="00A46471" w:rsidP="00A46471">
      <w:pPr>
        <w:widowControl w:val="0"/>
        <w:snapToGrid w:val="0"/>
        <w:jc w:val="both"/>
        <w:rPr>
          <w:rFonts w:ascii="Arial" w:eastAsia="SimSun" w:hAnsi="Arial" w:cs="Arial"/>
          <w:b/>
          <w:color w:val="493118"/>
          <w:sz w:val="16"/>
          <w:szCs w:val="16"/>
          <w:lang w:val="en-US"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38A400CF"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6430A12C"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 1-3 FR1 (i.e., S-band)</w:t>
            </w:r>
          </w:p>
        </w:tc>
      </w:tr>
      <w:tr w:rsidR="00A46471" w:rsidRPr="00264F60" w14:paraId="5769EE62" w14:textId="77777777" w:rsidTr="00D46F54">
        <w:trPr>
          <w:trHeight w:val="20"/>
          <w:jc w:val="center"/>
        </w:trPr>
        <w:tc>
          <w:tcPr>
            <w:tcW w:w="6121" w:type="dxa"/>
            <w:shd w:val="clear" w:color="auto" w:fill="auto"/>
            <w:vAlign w:val="center"/>
          </w:tcPr>
          <w:p w14:paraId="06BFC74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064D1D4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A46471" w:rsidRPr="00264F60" w14:paraId="00F3EFED" w14:textId="77777777" w:rsidTr="00D46F54">
        <w:trPr>
          <w:trHeight w:val="20"/>
          <w:jc w:val="center"/>
        </w:trPr>
        <w:tc>
          <w:tcPr>
            <w:tcW w:w="6121" w:type="dxa"/>
            <w:shd w:val="clear" w:color="auto" w:fill="auto"/>
            <w:vAlign w:val="center"/>
          </w:tcPr>
          <w:p w14:paraId="15EB1685"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76CBBBE3"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149E6132" w14:textId="77777777" w:rsidTr="00D46F54">
        <w:trPr>
          <w:trHeight w:val="20"/>
          <w:jc w:val="center"/>
        </w:trPr>
        <w:tc>
          <w:tcPr>
            <w:tcW w:w="6121" w:type="dxa"/>
            <w:shd w:val="clear" w:color="auto" w:fill="auto"/>
            <w:vAlign w:val="center"/>
          </w:tcPr>
          <w:p w14:paraId="2947FF56"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4A1B4E79"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A46471" w:rsidRPr="00264F60" w14:paraId="0535CB34" w14:textId="77777777" w:rsidTr="00D46F54">
        <w:trPr>
          <w:trHeight w:val="20"/>
          <w:jc w:val="center"/>
        </w:trPr>
        <w:tc>
          <w:tcPr>
            <w:tcW w:w="6121" w:type="dxa"/>
            <w:shd w:val="clear" w:color="auto" w:fill="auto"/>
            <w:vAlign w:val="center"/>
          </w:tcPr>
          <w:p w14:paraId="1B03863F"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w:t>
            </w:r>
            <w:proofErr w:type="spellStart"/>
            <w:r w:rsidRPr="00264F60">
              <w:rPr>
                <w:rFonts w:ascii="Times" w:eastAsia="DengXian" w:hAnsi="Times"/>
                <w:b/>
                <w:kern w:val="24"/>
                <w:sz w:val="16"/>
                <w:szCs w:val="16"/>
                <w:lang w:eastAsia="en-US"/>
              </w:rPr>
              <w:t>dBW</w:t>
            </w:r>
            <w:proofErr w:type="spellEnd"/>
            <w:r w:rsidRPr="00264F60">
              <w:rPr>
                <w:rFonts w:ascii="Times" w:eastAsia="DengXian" w:hAnsi="Times"/>
                <w:b/>
                <w:kern w:val="24"/>
                <w:sz w:val="16"/>
                <w:szCs w:val="16"/>
                <w:lang w:eastAsia="en-US"/>
              </w:rPr>
              <w:t>/MHz)</w:t>
            </w:r>
          </w:p>
        </w:tc>
        <w:tc>
          <w:tcPr>
            <w:tcW w:w="2306" w:type="dxa"/>
            <w:shd w:val="clear" w:color="auto" w:fill="auto"/>
            <w:vAlign w:val="center"/>
          </w:tcPr>
          <w:p w14:paraId="7141D28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26</w:t>
            </w:r>
          </w:p>
        </w:tc>
      </w:tr>
      <w:tr w:rsidR="00A46471" w:rsidRPr="00264F60" w14:paraId="52162683" w14:textId="77777777" w:rsidTr="00D46F54">
        <w:trPr>
          <w:trHeight w:val="20"/>
          <w:jc w:val="center"/>
        </w:trPr>
        <w:tc>
          <w:tcPr>
            <w:tcW w:w="6121" w:type="dxa"/>
            <w:shd w:val="clear" w:color="auto" w:fill="auto"/>
            <w:vAlign w:val="center"/>
          </w:tcPr>
          <w:p w14:paraId="7BC134AC"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3E0E9FD3"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23.24</w:t>
            </w:r>
          </w:p>
        </w:tc>
      </w:tr>
      <w:tr w:rsidR="00A46471" w:rsidRPr="00264F60" w14:paraId="24791C4A" w14:textId="77777777" w:rsidTr="00D46F54">
        <w:trPr>
          <w:trHeight w:val="20"/>
          <w:jc w:val="center"/>
        </w:trPr>
        <w:tc>
          <w:tcPr>
            <w:tcW w:w="6121" w:type="dxa"/>
            <w:shd w:val="clear" w:color="auto" w:fill="auto"/>
            <w:vAlign w:val="center"/>
          </w:tcPr>
          <w:p w14:paraId="36D046A8"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6F33776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53.24*</w:t>
            </w:r>
          </w:p>
        </w:tc>
      </w:tr>
      <w:tr w:rsidR="00A46471" w:rsidRPr="00264F60" w14:paraId="72190C4D" w14:textId="77777777" w:rsidTr="00D46F54">
        <w:trPr>
          <w:trHeight w:val="20"/>
          <w:jc w:val="center"/>
        </w:trPr>
        <w:tc>
          <w:tcPr>
            <w:tcW w:w="6121" w:type="dxa"/>
            <w:shd w:val="clear" w:color="auto" w:fill="auto"/>
            <w:vAlign w:val="center"/>
          </w:tcPr>
          <w:p w14:paraId="553F033F"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6D6C62D9"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 xml:space="preserve">30 </w:t>
            </w:r>
            <w:proofErr w:type="spellStart"/>
            <w:r w:rsidRPr="00264F60">
              <w:rPr>
                <w:rFonts w:ascii="Times" w:eastAsia="Batang" w:hAnsi="Times"/>
                <w:kern w:val="24"/>
                <w:sz w:val="16"/>
                <w:szCs w:val="16"/>
                <w:lang w:eastAsia="en-US"/>
              </w:rPr>
              <w:t>dBi</w:t>
            </w:r>
            <w:proofErr w:type="spellEnd"/>
          </w:p>
        </w:tc>
      </w:tr>
      <w:tr w:rsidR="00A46471" w:rsidRPr="00264F60" w14:paraId="6717D5D8" w14:textId="77777777" w:rsidTr="00D46F54">
        <w:trPr>
          <w:trHeight w:val="20"/>
          <w:jc w:val="center"/>
        </w:trPr>
        <w:tc>
          <w:tcPr>
            <w:tcW w:w="6121" w:type="dxa"/>
            <w:shd w:val="clear" w:color="auto" w:fill="auto"/>
            <w:vAlign w:val="center"/>
          </w:tcPr>
          <w:p w14:paraId="45F9CE59" w14:textId="77777777" w:rsidR="00A46471" w:rsidRPr="00264F60" w:rsidRDefault="00A46471" w:rsidP="00D46F54">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1B6E0739"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33</w:t>
            </w:r>
          </w:p>
        </w:tc>
      </w:tr>
      <w:tr w:rsidR="00A46471" w:rsidRPr="00264F60" w14:paraId="21EED3CA" w14:textId="77777777" w:rsidTr="00D46F54">
        <w:trPr>
          <w:trHeight w:val="20"/>
          <w:jc w:val="center"/>
        </w:trPr>
        <w:tc>
          <w:tcPr>
            <w:tcW w:w="6121" w:type="dxa"/>
            <w:shd w:val="clear" w:color="auto" w:fill="auto"/>
            <w:vAlign w:val="center"/>
          </w:tcPr>
          <w:p w14:paraId="1873ABE5"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28961D4D"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4AB9B7F0" w14:textId="77777777" w:rsidTr="00D46F54">
        <w:trPr>
          <w:trHeight w:val="20"/>
          <w:jc w:val="center"/>
        </w:trPr>
        <w:tc>
          <w:tcPr>
            <w:tcW w:w="6121" w:type="dxa"/>
            <w:shd w:val="clear" w:color="auto" w:fill="auto"/>
            <w:vAlign w:val="center"/>
          </w:tcPr>
          <w:p w14:paraId="623FA46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3E93E4B5"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A46471" w:rsidRPr="00264F60" w14:paraId="4F8E74F8" w14:textId="77777777" w:rsidTr="00D46F54">
        <w:trPr>
          <w:trHeight w:val="20"/>
          <w:jc w:val="center"/>
        </w:trPr>
        <w:tc>
          <w:tcPr>
            <w:tcW w:w="6121" w:type="dxa"/>
            <w:shd w:val="clear" w:color="auto" w:fill="auto"/>
            <w:vAlign w:val="center"/>
          </w:tcPr>
          <w:p w14:paraId="51D25744"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 </w:t>
            </w:r>
            <w:proofErr w:type="spellStart"/>
            <w:r w:rsidRPr="00264F60">
              <w:rPr>
                <w:rFonts w:ascii="Times" w:eastAsia="DengXian" w:hAnsi="Times"/>
                <w:b/>
                <w:kern w:val="24"/>
                <w:sz w:val="16"/>
                <w:szCs w:val="16"/>
                <w:lang w:val="fr-FR" w:eastAsia="en-US"/>
              </w:rPr>
              <w:t>simultaneously</w:t>
            </w:r>
            <w:proofErr w:type="spellEnd"/>
            <w:r w:rsidRPr="00264F60">
              <w:rPr>
                <w:rFonts w:ascii="Times" w:eastAsia="DengXian" w:hAnsi="Times"/>
                <w:b/>
                <w:kern w:val="24"/>
                <w:sz w:val="16"/>
                <w:szCs w:val="16"/>
                <w:lang w:val="fr-FR" w:eastAsia="en-US"/>
              </w:rPr>
              <w:t xml:space="preserve"> active </w:t>
            </w:r>
            <w:proofErr w:type="spellStart"/>
            <w:r w:rsidRPr="00264F60">
              <w:rPr>
                <w:rFonts w:ascii="Times" w:eastAsia="DengXian" w:hAnsi="Times"/>
                <w:b/>
                <w:kern w:val="24"/>
                <w:sz w:val="16"/>
                <w:szCs w:val="16"/>
                <w:lang w:val="fr-FR" w:eastAsia="en-US"/>
              </w:rPr>
              <w:t>beams</w:t>
            </w:r>
            <w:proofErr w:type="spellEnd"/>
            <w:r w:rsidRPr="00264F60">
              <w:rPr>
                <w:rFonts w:ascii="Times" w:eastAsia="DengXian" w:hAnsi="Times"/>
                <w:b/>
                <w:kern w:val="24"/>
                <w:sz w:val="16"/>
                <w:szCs w:val="16"/>
                <w:lang w:val="fr-FR" w:eastAsia="en-US"/>
              </w:rPr>
              <w:t>**</w:t>
            </w:r>
          </w:p>
        </w:tc>
        <w:tc>
          <w:tcPr>
            <w:tcW w:w="2306" w:type="dxa"/>
            <w:shd w:val="clear" w:color="auto" w:fill="auto"/>
            <w:vAlign w:val="center"/>
          </w:tcPr>
          <w:p w14:paraId="0D6AA6D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A46471" w:rsidRPr="00264F60" w14:paraId="38EDBC19" w14:textId="77777777" w:rsidTr="00D46F54">
        <w:trPr>
          <w:trHeight w:val="20"/>
          <w:jc w:val="center"/>
        </w:trPr>
        <w:tc>
          <w:tcPr>
            <w:tcW w:w="8427" w:type="dxa"/>
            <w:gridSpan w:val="2"/>
            <w:shd w:val="clear" w:color="auto" w:fill="auto"/>
            <w:vAlign w:val="center"/>
          </w:tcPr>
          <w:p w14:paraId="272A2E27" w14:textId="77777777" w:rsidR="00A46471" w:rsidRPr="00264F60" w:rsidRDefault="00A46471" w:rsidP="00D46F54">
            <w:pPr>
              <w:widowControl w:val="0"/>
              <w:snapToGrid w:val="0"/>
              <w:ind w:left="850" w:hanging="850"/>
              <w:rPr>
                <w:rFonts w:ascii="Times" w:eastAsia="Batang" w:hAnsi="Times"/>
                <w:b/>
                <w:bCs/>
                <w:sz w:val="16"/>
                <w:szCs w:val="16"/>
                <w:lang w:eastAsia="en-US"/>
              </w:rPr>
            </w:pPr>
            <w:r w:rsidRPr="00264F60">
              <w:rPr>
                <w:rFonts w:ascii="Times" w:eastAsia="Batang" w:hAnsi="Times"/>
                <w:b/>
                <w:kern w:val="24"/>
                <w:sz w:val="16"/>
                <w:szCs w:val="16"/>
                <w:lang w:eastAsia="en-US"/>
              </w:rPr>
              <w:t xml:space="preserve">*Note: EIRP limit is 53.24 dBm for the reference configuration. </w:t>
            </w:r>
          </w:p>
          <w:p w14:paraId="183962C4"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212 (due to limitation of RF)</w:t>
            </w:r>
          </w:p>
          <w:p w14:paraId="6C8EAF73"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355E586" w14:textId="77777777" w:rsidR="00A46471" w:rsidRPr="00264F60" w:rsidRDefault="00A46471" w:rsidP="00A46471">
      <w:pPr>
        <w:widowControl w:val="0"/>
        <w:snapToGrid w:val="0"/>
        <w:rPr>
          <w:rFonts w:ascii="Times" w:eastAsia="Batang" w:hAnsi="Times"/>
          <w:sz w:val="16"/>
          <w:szCs w:val="16"/>
          <w:lang w:eastAsia="x-none"/>
        </w:rPr>
      </w:pPr>
    </w:p>
    <w:p w14:paraId="6153025F"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RAN1 will aim to identify necessary enhancements for these scenarios in the study phase. At the end of the study phase, RAN1 will further discuss whether the potential enhancements will be specified within Rel-19 framework.</w:t>
      </w:r>
    </w:p>
    <w:p w14:paraId="488ED54C" w14:textId="77777777" w:rsidR="00A46471" w:rsidRPr="00264F60" w:rsidRDefault="00A46471" w:rsidP="00A46471">
      <w:pPr>
        <w:widowControl w:val="0"/>
        <w:snapToGrid w:val="0"/>
        <w:rPr>
          <w:sz w:val="16"/>
          <w:szCs w:val="16"/>
        </w:rPr>
      </w:pPr>
    </w:p>
    <w:p w14:paraId="2A9995D5"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6115E25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study at system level, consider the following additional reference satellite payload parameters for LEO600km in FR2 (i.e., Ka-band):</w:t>
      </w:r>
    </w:p>
    <w:p w14:paraId="1F984ABE" w14:textId="77777777" w:rsidR="00A46471" w:rsidRPr="00264F60" w:rsidRDefault="00A46471" w:rsidP="00A46471">
      <w:pPr>
        <w:widowControl w:val="0"/>
        <w:snapToGrid w:val="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0C1E3027"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30782488"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Set1-1 FR2 (i.e., Ka-band)</w:t>
            </w:r>
          </w:p>
        </w:tc>
      </w:tr>
      <w:tr w:rsidR="00A46471" w:rsidRPr="00264F60" w14:paraId="2CE4FBD5" w14:textId="77777777" w:rsidTr="00D46F54">
        <w:trPr>
          <w:trHeight w:val="20"/>
          <w:jc w:val="center"/>
        </w:trPr>
        <w:tc>
          <w:tcPr>
            <w:tcW w:w="6121" w:type="dxa"/>
            <w:shd w:val="clear" w:color="auto" w:fill="auto"/>
            <w:vAlign w:val="center"/>
          </w:tcPr>
          <w:p w14:paraId="7D2A0B3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 xml:space="preserve">Maximum </w:t>
            </w:r>
            <w:proofErr w:type="spellStart"/>
            <w:r w:rsidRPr="00264F60">
              <w:rPr>
                <w:rFonts w:ascii="Times" w:eastAsia="Batang" w:hAnsi="Times"/>
                <w:b/>
                <w:kern w:val="24"/>
                <w:sz w:val="16"/>
                <w:szCs w:val="16"/>
                <w:lang w:val="fr-FR" w:eastAsia="en-US"/>
              </w:rPr>
              <w:t>Bandwidth</w:t>
            </w:r>
            <w:proofErr w:type="spellEnd"/>
            <w:r w:rsidRPr="00264F60">
              <w:rPr>
                <w:rFonts w:ascii="Times" w:eastAsia="Batang" w:hAnsi="Times"/>
                <w:b/>
                <w:kern w:val="24"/>
                <w:sz w:val="16"/>
                <w:szCs w:val="16"/>
                <w:lang w:val="fr-FR" w:eastAsia="en-US"/>
              </w:rPr>
              <w:t xml:space="preserve"> per </w:t>
            </w:r>
            <w:proofErr w:type="spellStart"/>
            <w:r w:rsidRPr="00264F60">
              <w:rPr>
                <w:rFonts w:ascii="Times" w:eastAsia="Batang" w:hAnsi="Times"/>
                <w:b/>
                <w:kern w:val="24"/>
                <w:sz w:val="16"/>
                <w:szCs w:val="16"/>
                <w:lang w:val="fr-FR" w:eastAsia="en-US"/>
              </w:rPr>
              <w:t>beam</w:t>
            </w:r>
            <w:proofErr w:type="spellEnd"/>
          </w:p>
        </w:tc>
        <w:tc>
          <w:tcPr>
            <w:tcW w:w="2306" w:type="dxa"/>
            <w:shd w:val="clear" w:color="auto" w:fill="auto"/>
            <w:vAlign w:val="center"/>
          </w:tcPr>
          <w:p w14:paraId="50FD9FB6"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400 MHz</w:t>
            </w:r>
          </w:p>
        </w:tc>
      </w:tr>
      <w:tr w:rsidR="00A46471" w:rsidRPr="00264F60" w14:paraId="5ADC15B4" w14:textId="77777777" w:rsidTr="00D46F54">
        <w:trPr>
          <w:trHeight w:val="20"/>
          <w:jc w:val="center"/>
        </w:trPr>
        <w:tc>
          <w:tcPr>
            <w:tcW w:w="6121" w:type="dxa"/>
            <w:shd w:val="clear" w:color="auto" w:fill="auto"/>
            <w:vAlign w:val="center"/>
          </w:tcPr>
          <w:p w14:paraId="679DF7B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3235F3F0"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120 kHz</w:t>
            </w:r>
          </w:p>
        </w:tc>
      </w:tr>
      <w:tr w:rsidR="00A46471" w:rsidRPr="00264F60" w14:paraId="4AC67573" w14:textId="77777777" w:rsidTr="00D46F54">
        <w:trPr>
          <w:trHeight w:val="20"/>
          <w:jc w:val="center"/>
        </w:trPr>
        <w:tc>
          <w:tcPr>
            <w:tcW w:w="6121" w:type="dxa"/>
            <w:shd w:val="clear" w:color="auto" w:fill="auto"/>
            <w:vAlign w:val="center"/>
          </w:tcPr>
          <w:p w14:paraId="48397A39"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w:t>
            </w:r>
          </w:p>
        </w:tc>
        <w:tc>
          <w:tcPr>
            <w:tcW w:w="2306" w:type="dxa"/>
            <w:vMerge w:val="restart"/>
            <w:shd w:val="clear" w:color="auto" w:fill="auto"/>
            <w:vAlign w:val="center"/>
          </w:tcPr>
          <w:p w14:paraId="6012C2C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TBD in next meeting</w:t>
            </w:r>
          </w:p>
        </w:tc>
      </w:tr>
      <w:tr w:rsidR="00A46471" w:rsidRPr="00264F60" w14:paraId="06F6CC25" w14:textId="77777777" w:rsidTr="00D46F54">
        <w:trPr>
          <w:trHeight w:val="20"/>
          <w:jc w:val="center"/>
        </w:trPr>
        <w:tc>
          <w:tcPr>
            <w:tcW w:w="6121" w:type="dxa"/>
            <w:shd w:val="clear" w:color="auto" w:fill="auto"/>
            <w:vAlign w:val="center"/>
          </w:tcPr>
          <w:p w14:paraId="3A94A8F9"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w:t>
            </w:r>
            <w:proofErr w:type="spellStart"/>
            <w:r w:rsidRPr="00264F60">
              <w:rPr>
                <w:rFonts w:ascii="Times" w:eastAsia="DengXian" w:hAnsi="Times"/>
                <w:b/>
                <w:kern w:val="24"/>
                <w:sz w:val="16"/>
                <w:szCs w:val="16"/>
                <w:lang w:eastAsia="en-US"/>
              </w:rPr>
              <w:t>dBW</w:t>
            </w:r>
            <w:proofErr w:type="spellEnd"/>
            <w:r w:rsidRPr="00264F60">
              <w:rPr>
                <w:rFonts w:ascii="Times" w:eastAsia="DengXian" w:hAnsi="Times"/>
                <w:b/>
                <w:kern w:val="24"/>
                <w:sz w:val="16"/>
                <w:szCs w:val="16"/>
                <w:lang w:eastAsia="en-US"/>
              </w:rPr>
              <w:t>/MHz)</w:t>
            </w:r>
          </w:p>
        </w:tc>
        <w:tc>
          <w:tcPr>
            <w:tcW w:w="2306" w:type="dxa"/>
            <w:vMerge/>
            <w:shd w:val="clear" w:color="auto" w:fill="auto"/>
          </w:tcPr>
          <w:p w14:paraId="74233D62"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5B564923" w14:textId="77777777" w:rsidTr="00D46F54">
        <w:trPr>
          <w:trHeight w:val="20"/>
          <w:jc w:val="center"/>
        </w:trPr>
        <w:tc>
          <w:tcPr>
            <w:tcW w:w="6121" w:type="dxa"/>
            <w:shd w:val="clear" w:color="auto" w:fill="auto"/>
            <w:vAlign w:val="center"/>
          </w:tcPr>
          <w:p w14:paraId="45025E84"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vMerge/>
            <w:shd w:val="clear" w:color="auto" w:fill="auto"/>
          </w:tcPr>
          <w:p w14:paraId="06F0B4D7"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05354014" w14:textId="77777777" w:rsidTr="00D46F54">
        <w:trPr>
          <w:trHeight w:val="20"/>
          <w:jc w:val="center"/>
        </w:trPr>
        <w:tc>
          <w:tcPr>
            <w:tcW w:w="6121" w:type="dxa"/>
            <w:shd w:val="clear" w:color="auto" w:fill="auto"/>
            <w:vAlign w:val="center"/>
          </w:tcPr>
          <w:p w14:paraId="1840A3E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vMerge/>
            <w:shd w:val="clear" w:color="auto" w:fill="auto"/>
          </w:tcPr>
          <w:p w14:paraId="02DD7745"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76CC6CCC" w14:textId="77777777" w:rsidTr="00D46F54">
        <w:trPr>
          <w:trHeight w:val="20"/>
          <w:jc w:val="center"/>
        </w:trPr>
        <w:tc>
          <w:tcPr>
            <w:tcW w:w="6121" w:type="dxa"/>
            <w:shd w:val="clear" w:color="auto" w:fill="auto"/>
            <w:vAlign w:val="center"/>
          </w:tcPr>
          <w:p w14:paraId="66E7E09C"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vMerge/>
            <w:shd w:val="clear" w:color="auto" w:fill="auto"/>
          </w:tcPr>
          <w:p w14:paraId="68A0AAFC"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63A864B3" w14:textId="77777777" w:rsidTr="00D46F54">
        <w:trPr>
          <w:trHeight w:val="20"/>
          <w:jc w:val="center"/>
        </w:trPr>
        <w:tc>
          <w:tcPr>
            <w:tcW w:w="6121" w:type="dxa"/>
            <w:shd w:val="clear" w:color="auto" w:fill="auto"/>
            <w:vAlign w:val="center"/>
          </w:tcPr>
          <w:p w14:paraId="1B76B37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EIRP per Satellite beam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vMerge/>
            <w:shd w:val="clear" w:color="auto" w:fill="auto"/>
          </w:tcPr>
          <w:p w14:paraId="33D0931C"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5BDAFBEE" w14:textId="77777777" w:rsidTr="00D46F54">
        <w:trPr>
          <w:trHeight w:val="20"/>
          <w:jc w:val="center"/>
        </w:trPr>
        <w:tc>
          <w:tcPr>
            <w:tcW w:w="6121" w:type="dxa"/>
            <w:shd w:val="clear" w:color="auto" w:fill="auto"/>
            <w:vAlign w:val="center"/>
          </w:tcPr>
          <w:p w14:paraId="4E2C0476"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09B4101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800</w:t>
            </w:r>
            <w:r w:rsidRPr="00264F60">
              <w:rPr>
                <w:rFonts w:ascii="Times" w:eastAsia="DengXian" w:hAnsi="Times"/>
                <w:kern w:val="24"/>
                <w:sz w:val="16"/>
                <w:szCs w:val="16"/>
                <w:lang w:val="fr-FR" w:eastAsia="en-US"/>
              </w:rPr>
              <w:t xml:space="preserve"> (note 1)</w:t>
            </w:r>
          </w:p>
        </w:tc>
      </w:tr>
      <w:tr w:rsidR="00A46471" w:rsidRPr="00264F60" w14:paraId="14CC561D" w14:textId="77777777" w:rsidTr="00D46F54">
        <w:trPr>
          <w:trHeight w:val="20"/>
          <w:jc w:val="center"/>
        </w:trPr>
        <w:tc>
          <w:tcPr>
            <w:tcW w:w="6121" w:type="dxa"/>
            <w:shd w:val="clear" w:color="auto" w:fill="auto"/>
            <w:vAlign w:val="center"/>
          </w:tcPr>
          <w:p w14:paraId="7AFFB9A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3F82B7A7"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12</w:t>
            </w:r>
          </w:p>
        </w:tc>
      </w:tr>
      <w:tr w:rsidR="00A46471" w:rsidRPr="00264F60" w14:paraId="7C58069D" w14:textId="77777777" w:rsidTr="00D46F54">
        <w:trPr>
          <w:trHeight w:val="20"/>
          <w:jc w:val="center"/>
        </w:trPr>
        <w:tc>
          <w:tcPr>
            <w:tcW w:w="6121" w:type="dxa"/>
            <w:shd w:val="clear" w:color="auto" w:fill="auto"/>
            <w:vAlign w:val="center"/>
          </w:tcPr>
          <w:p w14:paraId="7E106535"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 </w:t>
            </w:r>
            <w:proofErr w:type="spellStart"/>
            <w:r w:rsidRPr="00264F60">
              <w:rPr>
                <w:rFonts w:ascii="Times" w:eastAsia="DengXian" w:hAnsi="Times"/>
                <w:b/>
                <w:kern w:val="24"/>
                <w:sz w:val="16"/>
                <w:szCs w:val="16"/>
                <w:lang w:val="fr-FR" w:eastAsia="en-US"/>
              </w:rPr>
              <w:t>simultaneously</w:t>
            </w:r>
            <w:proofErr w:type="spellEnd"/>
            <w:r w:rsidRPr="00264F60">
              <w:rPr>
                <w:rFonts w:ascii="Times" w:eastAsia="DengXian" w:hAnsi="Times"/>
                <w:b/>
                <w:kern w:val="24"/>
                <w:sz w:val="16"/>
                <w:szCs w:val="16"/>
                <w:lang w:val="fr-FR" w:eastAsia="en-US"/>
              </w:rPr>
              <w:t xml:space="preserve"> active </w:t>
            </w:r>
            <w:proofErr w:type="spellStart"/>
            <w:r w:rsidRPr="00264F60">
              <w:rPr>
                <w:rFonts w:ascii="Times" w:eastAsia="DengXian" w:hAnsi="Times"/>
                <w:b/>
                <w:kern w:val="24"/>
                <w:sz w:val="16"/>
                <w:szCs w:val="16"/>
                <w:lang w:val="fr-FR" w:eastAsia="en-US"/>
              </w:rPr>
              <w:t>beams</w:t>
            </w:r>
            <w:proofErr w:type="spellEnd"/>
          </w:p>
        </w:tc>
        <w:tc>
          <w:tcPr>
            <w:tcW w:w="2306" w:type="dxa"/>
            <w:shd w:val="clear" w:color="auto" w:fill="auto"/>
            <w:vAlign w:val="center"/>
          </w:tcPr>
          <w:p w14:paraId="560797D1"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A46471" w:rsidRPr="00264F60" w14:paraId="779FBCFB" w14:textId="77777777" w:rsidTr="00D46F54">
        <w:trPr>
          <w:trHeight w:val="20"/>
          <w:jc w:val="center"/>
        </w:trPr>
        <w:tc>
          <w:tcPr>
            <w:tcW w:w="8427" w:type="dxa"/>
            <w:gridSpan w:val="2"/>
            <w:shd w:val="clear" w:color="auto" w:fill="auto"/>
            <w:vAlign w:val="center"/>
          </w:tcPr>
          <w:p w14:paraId="58029F22"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 typical deployment scenario in FR2 should consider 800 satellites beams per a single satellite coverage area with an absolute number of simultaneously active beams equal to 16 (due to limitation of RF)</w:t>
            </w:r>
          </w:p>
        </w:tc>
      </w:tr>
    </w:tbl>
    <w:p w14:paraId="4621DD06" w14:textId="77777777" w:rsidR="00A46471" w:rsidRPr="00264F60" w:rsidRDefault="00A46471" w:rsidP="00A46471">
      <w:pPr>
        <w:widowControl w:val="0"/>
        <w:snapToGrid w:val="0"/>
        <w:rPr>
          <w:rFonts w:ascii="Times" w:eastAsia="Batang" w:hAnsi="Times"/>
          <w:sz w:val="16"/>
          <w:szCs w:val="16"/>
          <w:lang w:eastAsia="x-none"/>
        </w:rPr>
      </w:pPr>
    </w:p>
    <w:p w14:paraId="1C290221"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6C43626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A46471" w:rsidRPr="00264F60" w14:paraId="59CB28C7" w14:textId="77777777" w:rsidTr="00D46F54">
        <w:trPr>
          <w:trHeight w:val="20"/>
          <w:jc w:val="center"/>
        </w:trPr>
        <w:tc>
          <w:tcPr>
            <w:tcW w:w="5539" w:type="dxa"/>
            <w:shd w:val="clear" w:color="auto" w:fill="auto"/>
            <w:vAlign w:val="center"/>
          </w:tcPr>
          <w:p w14:paraId="702244DB"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Satellite phased array antenna Characteristics</w:t>
            </w:r>
          </w:p>
        </w:tc>
        <w:tc>
          <w:tcPr>
            <w:tcW w:w="2688" w:type="dxa"/>
            <w:shd w:val="clear" w:color="auto" w:fill="auto"/>
            <w:vAlign w:val="center"/>
          </w:tcPr>
          <w:p w14:paraId="6DB87E1E" w14:textId="77777777" w:rsidR="00A46471" w:rsidRPr="00264F60" w:rsidRDefault="00A46471" w:rsidP="00D46F54">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LEO-600</w:t>
            </w:r>
          </w:p>
        </w:tc>
      </w:tr>
      <w:tr w:rsidR="00A46471" w:rsidRPr="00264F60" w14:paraId="2127E25B" w14:textId="77777777" w:rsidTr="00D46F54">
        <w:trPr>
          <w:trHeight w:val="20"/>
          <w:jc w:val="center"/>
        </w:trPr>
        <w:tc>
          <w:tcPr>
            <w:tcW w:w="5539" w:type="dxa"/>
            <w:shd w:val="clear" w:color="auto" w:fill="auto"/>
            <w:vAlign w:val="center"/>
          </w:tcPr>
          <w:p w14:paraId="61E83913"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Orbit</w:t>
            </w:r>
          </w:p>
        </w:tc>
        <w:tc>
          <w:tcPr>
            <w:tcW w:w="2688" w:type="dxa"/>
            <w:shd w:val="clear" w:color="auto" w:fill="auto"/>
            <w:vAlign w:val="center"/>
          </w:tcPr>
          <w:p w14:paraId="24E2857D"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DengXian" w:hAnsi="Times"/>
                <w:sz w:val="16"/>
                <w:szCs w:val="16"/>
                <w:lang w:eastAsia="zh-CN"/>
              </w:rPr>
              <w:t>LEO-600km</w:t>
            </w:r>
          </w:p>
        </w:tc>
      </w:tr>
      <w:tr w:rsidR="00A46471" w:rsidRPr="00264F60" w14:paraId="4316704E" w14:textId="77777777" w:rsidTr="00D46F54">
        <w:trPr>
          <w:trHeight w:val="20"/>
          <w:jc w:val="center"/>
        </w:trPr>
        <w:tc>
          <w:tcPr>
            <w:tcW w:w="5539" w:type="dxa"/>
            <w:shd w:val="clear" w:color="auto" w:fill="auto"/>
            <w:vAlign w:val="center"/>
          </w:tcPr>
          <w:p w14:paraId="12237DA6"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Frequency range/band</w:t>
            </w:r>
          </w:p>
        </w:tc>
        <w:tc>
          <w:tcPr>
            <w:tcW w:w="2688" w:type="dxa"/>
            <w:shd w:val="clear" w:color="auto" w:fill="auto"/>
            <w:vAlign w:val="center"/>
          </w:tcPr>
          <w:p w14:paraId="769812CE"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FR1/S-Band</w:t>
            </w:r>
          </w:p>
        </w:tc>
      </w:tr>
      <w:tr w:rsidR="00A46471" w:rsidRPr="00264F60" w14:paraId="72D57C76" w14:textId="77777777" w:rsidTr="00D46F54">
        <w:trPr>
          <w:trHeight w:val="20"/>
          <w:jc w:val="center"/>
        </w:trPr>
        <w:tc>
          <w:tcPr>
            <w:tcW w:w="5539" w:type="dxa"/>
            <w:shd w:val="clear" w:color="auto" w:fill="auto"/>
            <w:vAlign w:val="center"/>
          </w:tcPr>
          <w:p w14:paraId="4EDF49C2"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element pattern</w:t>
            </w:r>
          </w:p>
        </w:tc>
        <w:tc>
          <w:tcPr>
            <w:tcW w:w="2688" w:type="dxa"/>
            <w:shd w:val="clear" w:color="auto" w:fill="auto"/>
            <w:vAlign w:val="center"/>
          </w:tcPr>
          <w:p w14:paraId="671D871E"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Table7.3-1 in TR 38.901</w:t>
            </w:r>
          </w:p>
        </w:tc>
      </w:tr>
      <w:tr w:rsidR="00A46471" w:rsidRPr="00264F60" w14:paraId="55217DC5" w14:textId="77777777" w:rsidTr="00D46F54">
        <w:trPr>
          <w:trHeight w:val="20"/>
          <w:jc w:val="center"/>
        </w:trPr>
        <w:tc>
          <w:tcPr>
            <w:tcW w:w="5539" w:type="dxa"/>
            <w:shd w:val="clear" w:color="auto" w:fill="auto"/>
            <w:vAlign w:val="center"/>
          </w:tcPr>
          <w:p w14:paraId="0314B0A9"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Horizontal/vertical 3 dB beam width of single element (degree)</w:t>
            </w:r>
          </w:p>
        </w:tc>
        <w:tc>
          <w:tcPr>
            <w:tcW w:w="2688" w:type="dxa"/>
            <w:shd w:val="clear" w:color="auto" w:fill="auto"/>
            <w:vAlign w:val="center"/>
          </w:tcPr>
          <w:p w14:paraId="4BC9E530"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H</w:t>
            </w:r>
          </w:p>
          <w:p w14:paraId="1B6A3936"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V</w:t>
            </w:r>
          </w:p>
        </w:tc>
      </w:tr>
      <w:tr w:rsidR="00A46471" w:rsidRPr="00264F60" w14:paraId="7971C5C8" w14:textId="77777777" w:rsidTr="00D46F54">
        <w:trPr>
          <w:trHeight w:val="20"/>
          <w:jc w:val="center"/>
        </w:trPr>
        <w:tc>
          <w:tcPr>
            <w:tcW w:w="5539" w:type="dxa"/>
            <w:shd w:val="clear" w:color="auto" w:fill="auto"/>
            <w:vAlign w:val="center"/>
          </w:tcPr>
          <w:p w14:paraId="00E2CE67"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polarization</w:t>
            </w:r>
          </w:p>
        </w:tc>
        <w:tc>
          <w:tcPr>
            <w:tcW w:w="2688" w:type="dxa"/>
            <w:shd w:val="clear" w:color="auto" w:fill="auto"/>
            <w:vAlign w:val="center"/>
          </w:tcPr>
          <w:p w14:paraId="1815051C" w14:textId="77777777" w:rsidR="00A46471" w:rsidRPr="00264F60" w:rsidRDefault="00A46471" w:rsidP="00D46F54">
            <w:pPr>
              <w:widowControl w:val="0"/>
              <w:autoSpaceDE w:val="0"/>
              <w:autoSpaceDN w:val="0"/>
              <w:adjustRightInd w:val="0"/>
              <w:snapToGrid w:val="0"/>
              <w:rPr>
                <w:rFonts w:ascii="Times" w:eastAsia="DengXian" w:hAnsi="Times"/>
                <w:sz w:val="16"/>
                <w:szCs w:val="16"/>
                <w:lang w:eastAsia="zh-CN"/>
              </w:rPr>
            </w:pPr>
            <w:r w:rsidRPr="00264F60">
              <w:rPr>
                <w:rFonts w:ascii="Times" w:eastAsia="Batang" w:hAnsi="Times"/>
                <w:sz w:val="16"/>
                <w:szCs w:val="16"/>
                <w:lang w:eastAsia="en-US"/>
              </w:rPr>
              <w:t>Circular (</w:t>
            </w:r>
            <w:r w:rsidRPr="00264F60">
              <w:rPr>
                <w:rFonts w:ascii="Times" w:eastAsia="Batang" w:hAnsi="Times"/>
                <w:sz w:val="16"/>
                <w:szCs w:val="16"/>
                <w:lang w:eastAsia="zh-CN"/>
              </w:rPr>
              <w:t>RHCP or LHCP</w:t>
            </w:r>
            <w:r w:rsidRPr="00264F60">
              <w:rPr>
                <w:rFonts w:ascii="Times" w:eastAsia="DengXian" w:hAnsi="Times"/>
                <w:sz w:val="16"/>
                <w:szCs w:val="16"/>
                <w:lang w:eastAsia="zh-CN"/>
              </w:rPr>
              <w:t>)</w:t>
            </w:r>
          </w:p>
        </w:tc>
      </w:tr>
      <w:tr w:rsidR="00A46471" w:rsidRPr="00264F60" w14:paraId="185AB3F5" w14:textId="77777777" w:rsidTr="00D46F54">
        <w:trPr>
          <w:trHeight w:val="20"/>
          <w:jc w:val="center"/>
        </w:trPr>
        <w:tc>
          <w:tcPr>
            <w:tcW w:w="5539" w:type="dxa"/>
            <w:shd w:val="clear" w:color="auto" w:fill="auto"/>
            <w:vAlign w:val="center"/>
          </w:tcPr>
          <w:p w14:paraId="1CBD815B"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 xml:space="preserve">Number of antenna elements </w:t>
            </w:r>
          </w:p>
        </w:tc>
        <w:tc>
          <w:tcPr>
            <w:tcW w:w="2688" w:type="dxa"/>
            <w:shd w:val="clear" w:color="auto" w:fill="auto"/>
            <w:vAlign w:val="center"/>
          </w:tcPr>
          <w:p w14:paraId="2D184D50"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en-US"/>
              </w:rPr>
              <w:t>[400 elements (20 x 20)]</w:t>
            </w:r>
          </w:p>
        </w:tc>
      </w:tr>
      <w:tr w:rsidR="00A46471" w:rsidRPr="00264F60" w14:paraId="2393E77B" w14:textId="77777777" w:rsidTr="00D46F54">
        <w:trPr>
          <w:trHeight w:val="20"/>
          <w:jc w:val="center"/>
        </w:trPr>
        <w:tc>
          <w:tcPr>
            <w:tcW w:w="5539" w:type="dxa"/>
            <w:shd w:val="clear" w:color="auto" w:fill="auto"/>
            <w:vAlign w:val="center"/>
          </w:tcPr>
          <w:p w14:paraId="6AB672D3"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zh-CN"/>
              </w:rPr>
              <w:t>Equivalent satellite antenna aperture</w:t>
            </w:r>
          </w:p>
        </w:tc>
        <w:tc>
          <w:tcPr>
            <w:tcW w:w="2688" w:type="dxa"/>
            <w:shd w:val="clear" w:color="auto" w:fill="auto"/>
            <w:vAlign w:val="center"/>
          </w:tcPr>
          <w:p w14:paraId="74600B06" w14:textId="77777777" w:rsidR="00A46471" w:rsidRPr="00264F60" w:rsidRDefault="00A46471" w:rsidP="00D46F54">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2m</w:t>
            </w:r>
          </w:p>
        </w:tc>
      </w:tr>
      <w:tr w:rsidR="00A46471" w:rsidRPr="00264F60" w14:paraId="05AA763C" w14:textId="77777777" w:rsidTr="00D46F54">
        <w:trPr>
          <w:trHeight w:val="20"/>
          <w:jc w:val="center"/>
        </w:trPr>
        <w:tc>
          <w:tcPr>
            <w:tcW w:w="5539" w:type="dxa"/>
            <w:shd w:val="clear" w:color="auto" w:fill="auto"/>
            <w:vAlign w:val="center"/>
          </w:tcPr>
          <w:p w14:paraId="7C242EB9"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Element maximum gain</w:t>
            </w:r>
          </w:p>
        </w:tc>
        <w:tc>
          <w:tcPr>
            <w:tcW w:w="2688" w:type="dxa"/>
            <w:shd w:val="clear" w:color="auto" w:fill="auto"/>
            <w:vAlign w:val="center"/>
          </w:tcPr>
          <w:p w14:paraId="132175A2"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 xml:space="preserve">4 </w:t>
            </w:r>
            <w:proofErr w:type="spellStart"/>
            <w:r w:rsidRPr="00264F60">
              <w:rPr>
                <w:rFonts w:ascii="Times" w:eastAsia="Batang" w:hAnsi="Times"/>
                <w:sz w:val="16"/>
                <w:szCs w:val="16"/>
                <w:lang w:eastAsia="zh-CN"/>
              </w:rPr>
              <w:t>dBi</w:t>
            </w:r>
            <w:proofErr w:type="spellEnd"/>
          </w:p>
        </w:tc>
      </w:tr>
      <w:tr w:rsidR="00A46471" w:rsidRPr="00264F60" w14:paraId="58D1F687" w14:textId="77777777" w:rsidTr="00D46F54">
        <w:trPr>
          <w:trHeight w:val="20"/>
          <w:jc w:val="center"/>
        </w:trPr>
        <w:tc>
          <w:tcPr>
            <w:tcW w:w="5539" w:type="dxa"/>
            <w:shd w:val="clear" w:color="auto" w:fill="auto"/>
            <w:vAlign w:val="center"/>
          </w:tcPr>
          <w:p w14:paraId="77869FFB"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Antenna maximum gain</w:t>
            </w:r>
          </w:p>
        </w:tc>
        <w:tc>
          <w:tcPr>
            <w:tcW w:w="2688" w:type="dxa"/>
            <w:shd w:val="clear" w:color="auto" w:fill="auto"/>
            <w:vAlign w:val="center"/>
          </w:tcPr>
          <w:p w14:paraId="02B44544"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 xml:space="preserve">30 </w:t>
            </w:r>
            <w:proofErr w:type="spellStart"/>
            <w:r w:rsidRPr="00264F60">
              <w:rPr>
                <w:rFonts w:ascii="Times" w:eastAsia="Batang" w:hAnsi="Times"/>
                <w:sz w:val="16"/>
                <w:szCs w:val="16"/>
                <w:lang w:eastAsia="zh-CN"/>
              </w:rPr>
              <w:t>dBi</w:t>
            </w:r>
            <w:proofErr w:type="spellEnd"/>
          </w:p>
        </w:tc>
      </w:tr>
      <w:tr w:rsidR="00A46471" w:rsidRPr="00264F60" w14:paraId="158D1173" w14:textId="77777777" w:rsidTr="00D46F54">
        <w:trPr>
          <w:trHeight w:val="20"/>
          <w:jc w:val="center"/>
        </w:trPr>
        <w:tc>
          <w:tcPr>
            <w:tcW w:w="5539" w:type="dxa"/>
            <w:shd w:val="clear" w:color="auto" w:fill="auto"/>
            <w:vAlign w:val="center"/>
          </w:tcPr>
          <w:p w14:paraId="09EB7510"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 xml:space="preserve">Steering loss at 30° elevation angle </w:t>
            </w:r>
          </w:p>
        </w:tc>
        <w:tc>
          <w:tcPr>
            <w:tcW w:w="2688" w:type="dxa"/>
            <w:shd w:val="clear" w:color="auto" w:fill="auto"/>
            <w:vAlign w:val="center"/>
          </w:tcPr>
          <w:p w14:paraId="28F68D07"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zh-CN"/>
              </w:rPr>
              <w:t>[4dB]</w:t>
            </w:r>
          </w:p>
        </w:tc>
      </w:tr>
    </w:tbl>
    <w:p w14:paraId="5FE31C54" w14:textId="77777777" w:rsidR="00A46471" w:rsidRPr="00264F60" w:rsidRDefault="00A46471" w:rsidP="00A46471">
      <w:pPr>
        <w:widowControl w:val="0"/>
        <w:snapToGrid w:val="0"/>
        <w:rPr>
          <w:rFonts w:ascii="Times" w:eastAsia="Batang" w:hAnsi="Times"/>
          <w:sz w:val="16"/>
          <w:szCs w:val="16"/>
          <w:lang w:eastAsia="x-none"/>
        </w:rPr>
      </w:pPr>
    </w:p>
    <w:p w14:paraId="26C29B28"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2C722CD"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RAN1 to consider the following performance metrics for DL Coverage enhancement evaluation at system level:</w:t>
      </w:r>
    </w:p>
    <w:p w14:paraId="7C8EE11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At least:</w:t>
      </w:r>
    </w:p>
    <w:p w14:paraId="105D5E23"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CDF of the received SINR</w:t>
      </w:r>
    </w:p>
    <w:p w14:paraId="68F11C16"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The dwell time and revisit time interval for each beam illumination across the coverage</w:t>
      </w:r>
    </w:p>
    <w:p w14:paraId="04CF5AC0"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Periodicity of common control channels (e.g. SSB, CORESET0/SIB1, SIB19) and corresponding coverage ratio</w:t>
      </w:r>
    </w:p>
    <w:p w14:paraId="21D93AAA" w14:textId="77777777" w:rsidR="00A46471" w:rsidRPr="00264F60" w:rsidRDefault="00A46471" w:rsidP="00A46471">
      <w:pPr>
        <w:widowControl w:val="0"/>
        <w:snapToGrid w:val="0"/>
        <w:rPr>
          <w:rFonts w:ascii="Times" w:eastAsia="Batang" w:hAnsi="Times"/>
          <w:sz w:val="16"/>
          <w:szCs w:val="16"/>
          <w:lang w:eastAsia="x-none"/>
        </w:rPr>
      </w:pPr>
    </w:p>
    <w:p w14:paraId="25AC471A"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Other metrics may be reported such as</w:t>
      </w:r>
    </w:p>
    <w:p w14:paraId="5D3084E3"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CDF of the cell throughput</w:t>
      </w:r>
    </w:p>
    <w:p w14:paraId="2966ED81"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CDF of user perceived throughput (UPT)</w:t>
      </w:r>
    </w:p>
    <w:p w14:paraId="6CB23D0F"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CDF of Latency</w:t>
      </w:r>
    </w:p>
    <w:p w14:paraId="0CDD686E"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Ratio of mean served cell throughput and offered cell throughput, denoted by </w:t>
      </w:r>
      <w:r w:rsidRPr="00264F60">
        <w:rPr>
          <w:rFonts w:ascii="Cambria Math" w:hAnsi="Cambria Math" w:cs="Cambria Math"/>
          <w:sz w:val="16"/>
          <w:szCs w:val="16"/>
          <w:lang w:eastAsia="ko-KR"/>
        </w:rPr>
        <w:t>𝜌</w:t>
      </w:r>
      <w:r w:rsidRPr="00264F60">
        <w:rPr>
          <w:sz w:val="16"/>
          <w:szCs w:val="16"/>
          <w:lang w:eastAsia="ko-KR"/>
        </w:rPr>
        <w:t xml:space="preserve"> (refer to TR36.889)</w:t>
      </w:r>
    </w:p>
    <w:p w14:paraId="24FC00BB" w14:textId="77777777" w:rsidR="00A46471" w:rsidRPr="00264F60" w:rsidRDefault="00A46471" w:rsidP="00A46471">
      <w:pPr>
        <w:widowControl w:val="0"/>
        <w:snapToGrid w:val="0"/>
        <w:rPr>
          <w:rFonts w:ascii="Times" w:eastAsia="Batang" w:hAnsi="Times"/>
          <w:sz w:val="16"/>
          <w:szCs w:val="16"/>
          <w:lang w:eastAsia="x-none"/>
        </w:rPr>
      </w:pPr>
    </w:p>
    <w:p w14:paraId="72B4C55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system level study based on analytical evaluation:</w:t>
      </w:r>
    </w:p>
    <w:p w14:paraId="1C02CE42"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N1 beam footprints are in state “off”</w:t>
      </w:r>
    </w:p>
    <w:p w14:paraId="32AF6A02"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These beam footprints are not served by any signal (no satellite service in this area)</w:t>
      </w:r>
    </w:p>
    <w:p w14:paraId="0E8292C4"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N2 beam footprints are in state “common messages only”</w:t>
      </w:r>
    </w:p>
    <w:p w14:paraId="424519FB"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These beam footprints do not have any active user traffic, and are served the necessary information for cell discovery and initial access.</w:t>
      </w:r>
    </w:p>
    <w:p w14:paraId="70029589" w14:textId="77777777" w:rsidR="00A46471" w:rsidRPr="00264F60" w:rsidRDefault="00A46471" w:rsidP="00A46471">
      <w:pPr>
        <w:widowControl w:val="0"/>
        <w:numPr>
          <w:ilvl w:val="1"/>
          <w:numId w:val="39"/>
        </w:numPr>
        <w:snapToGrid w:val="0"/>
        <w:rPr>
          <w:sz w:val="16"/>
          <w:szCs w:val="16"/>
          <w:lang w:eastAsia="ko-KR"/>
        </w:rPr>
      </w:pPr>
      <w:r w:rsidRPr="00264F60">
        <w:rPr>
          <w:rFonts w:hint="eastAsia"/>
          <w:sz w:val="16"/>
          <w:szCs w:val="16"/>
          <w:lang w:eastAsia="ko-KR"/>
        </w:rPr>
        <w:t>O</w:t>
      </w:r>
      <w:r w:rsidRPr="00264F60">
        <w:rPr>
          <w:sz w:val="16"/>
          <w:szCs w:val="16"/>
          <w:lang w:eastAsia="ko-KR"/>
        </w:rPr>
        <w:t>ptionally, companies may consider user arrival (e.g. RACH access) in this type of cell, and should describe how this is taken into account in the analytical evaluation</w:t>
      </w:r>
    </w:p>
    <w:p w14:paraId="2E2FA36E"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N3 beam footprints are in state “active traffic” </w:t>
      </w:r>
    </w:p>
    <w:p w14:paraId="749D73C5"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 xml:space="preserve">These beam footprints have X active (e.g. </w:t>
      </w:r>
      <w:proofErr w:type="spellStart"/>
      <w:r w:rsidRPr="00264F60">
        <w:rPr>
          <w:sz w:val="16"/>
          <w:szCs w:val="16"/>
          <w:lang w:eastAsia="ko-KR"/>
        </w:rPr>
        <w:t>VoNR</w:t>
      </w:r>
      <w:proofErr w:type="spellEnd"/>
      <w:r w:rsidRPr="00264F60">
        <w:rPr>
          <w:sz w:val="16"/>
          <w:szCs w:val="16"/>
          <w:lang w:eastAsia="ko-KR"/>
        </w:rPr>
        <w:t>) users each.</w:t>
      </w:r>
    </w:p>
    <w:p w14:paraId="576F5157"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These beam footprints are also served the necessary information for cell discovery and initial access</w:t>
      </w:r>
    </w:p>
    <w:p w14:paraId="64904B59"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N1 + N2 + N3 = “Total number of beam footprints “ </w:t>
      </w:r>
    </w:p>
    <w:p w14:paraId="0EA77FE2"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N1, N2, N3, X are to be reported by companies.</w:t>
      </w:r>
    </w:p>
    <w:p w14:paraId="4AE1BFD1"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Resource utilization obtained under the assumptions above is to be reported by companies.</w:t>
      </w:r>
    </w:p>
    <w:p w14:paraId="5188900A"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Other assumptions made in the evaluation are to be reported by companies, e.g. power sharing scheme, beam hopping scheme, etc.</w:t>
      </w:r>
    </w:p>
    <w:p w14:paraId="7F0AA4AC" w14:textId="77777777" w:rsidR="00A46471" w:rsidRPr="00264F60" w:rsidRDefault="00A46471" w:rsidP="00A46471">
      <w:pPr>
        <w:widowControl w:val="0"/>
        <w:snapToGrid w:val="0"/>
        <w:rPr>
          <w:rFonts w:ascii="Times" w:eastAsia="Batang" w:hAnsi="Times"/>
          <w:sz w:val="16"/>
          <w:szCs w:val="16"/>
          <w:lang w:eastAsia="x-none"/>
        </w:rPr>
      </w:pPr>
    </w:p>
    <w:p w14:paraId="565C60E8"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0FE7907"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NR NTN Rel-19 DL coverage evaluation, UE characteristics for handheld terminals in Table 6.1.1.1-3 in TR 38.821 can be reused, with the following:</w:t>
      </w:r>
    </w:p>
    <w:p w14:paraId="2D75C5BB"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-5.5 </w:t>
      </w:r>
      <w:proofErr w:type="spellStart"/>
      <w:r w:rsidRPr="00264F60">
        <w:rPr>
          <w:sz w:val="16"/>
          <w:szCs w:val="16"/>
          <w:lang w:eastAsia="ko-KR"/>
        </w:rPr>
        <w:t>dBi</w:t>
      </w:r>
      <w:proofErr w:type="spellEnd"/>
      <w:r w:rsidRPr="00264F60">
        <w:rPr>
          <w:sz w:val="16"/>
          <w:szCs w:val="16"/>
          <w:lang w:eastAsia="ko-KR"/>
        </w:rPr>
        <w:t xml:space="preserve"> antenna gain is assumed</w:t>
      </w:r>
    </w:p>
    <w:p w14:paraId="1A2F55A7"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at least 2Rx are considered at the UE</w:t>
      </w:r>
    </w:p>
    <w:p w14:paraId="24F59C6B"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 xml:space="preserve">4Rx can be optionally considered and reported </w:t>
      </w:r>
    </w:p>
    <w:p w14:paraId="7D7E89E9"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Redcap device is not considered in the scope of DL coverage study</w:t>
      </w:r>
    </w:p>
    <w:p w14:paraId="7A7DB610" w14:textId="77777777" w:rsidR="00A46471" w:rsidRPr="00264F60" w:rsidRDefault="00A46471" w:rsidP="00A46471">
      <w:pPr>
        <w:widowControl w:val="0"/>
        <w:snapToGrid w:val="0"/>
        <w:rPr>
          <w:rFonts w:ascii="Times" w:eastAsia="Batang" w:hAnsi="Times"/>
          <w:sz w:val="16"/>
          <w:szCs w:val="16"/>
          <w:lang w:eastAsia="x-none"/>
        </w:rPr>
      </w:pPr>
    </w:p>
    <w:p w14:paraId="43BE7EE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lastRenderedPageBreak/>
        <w:t>Agreement</w:t>
      </w:r>
    </w:p>
    <w:p w14:paraId="7E17E7FE"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The following traffic models are considered for system level evaluation of DL coverage:</w:t>
      </w:r>
    </w:p>
    <w:p w14:paraId="762BE751"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FTP3: as in Table 6.1.1.1-7 of TR 38.821: 0.5MB as packet size, 200ms as mean inter-arrival time </w:t>
      </w:r>
    </w:p>
    <w:p w14:paraId="0D560BEF"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FTP3 IM: 0.1MB as packet size, 2s as mean inter-arrival time </w:t>
      </w:r>
    </w:p>
    <w:p w14:paraId="39148CE4"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VoIP can be considered in the evaluation. </w:t>
      </w:r>
    </w:p>
    <w:p w14:paraId="646DE217" w14:textId="77777777" w:rsidR="00A46471" w:rsidRPr="00264F60" w:rsidRDefault="00A46471" w:rsidP="00A46471">
      <w:pPr>
        <w:widowControl w:val="0"/>
        <w:snapToGrid w:val="0"/>
        <w:rPr>
          <w:rFonts w:ascii="Times" w:eastAsia="Batang" w:hAnsi="Times"/>
          <w:sz w:val="16"/>
          <w:szCs w:val="16"/>
          <w:lang w:eastAsia="x-none"/>
        </w:rPr>
      </w:pPr>
    </w:p>
    <w:p w14:paraId="66876F55"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It is up to company report which traffic model is used among the discussed traffic models in their evaluations.</w:t>
      </w:r>
    </w:p>
    <w:p w14:paraId="74C70E0E"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Other models may be used as well, and parameter (e.g. packet size and arrival rate) adjustment can be optionally considered and reported.</w:t>
      </w: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262"/>
        <w:gridCol w:w="1697"/>
        <w:gridCol w:w="1801"/>
        <w:gridCol w:w="3869"/>
      </w:tblGrid>
      <w:tr w:rsidR="00A46471" w:rsidRPr="00264F60" w14:paraId="4D3E862D" w14:textId="77777777" w:rsidTr="00D46F54">
        <w:tc>
          <w:tcPr>
            <w:tcW w:w="2262" w:type="dxa"/>
            <w:tcBorders>
              <w:bottom w:val="single" w:sz="12" w:space="0" w:color="95B3D7"/>
            </w:tcBorders>
            <w:shd w:val="clear" w:color="auto" w:fill="00B0F0"/>
            <w:vAlign w:val="center"/>
          </w:tcPr>
          <w:p w14:paraId="13732ACC"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Traffic type</w:t>
            </w:r>
          </w:p>
        </w:tc>
        <w:tc>
          <w:tcPr>
            <w:tcW w:w="1697" w:type="dxa"/>
            <w:tcBorders>
              <w:bottom w:val="single" w:sz="12" w:space="0" w:color="95B3D7"/>
            </w:tcBorders>
            <w:shd w:val="clear" w:color="auto" w:fill="00B0F0"/>
            <w:vAlign w:val="center"/>
          </w:tcPr>
          <w:p w14:paraId="443D8364"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FTP</w:t>
            </w:r>
          </w:p>
        </w:tc>
        <w:tc>
          <w:tcPr>
            <w:tcW w:w="1801" w:type="dxa"/>
            <w:tcBorders>
              <w:bottom w:val="single" w:sz="12" w:space="0" w:color="95B3D7"/>
            </w:tcBorders>
            <w:shd w:val="clear" w:color="auto" w:fill="00B0F0"/>
            <w:vAlign w:val="center"/>
          </w:tcPr>
          <w:p w14:paraId="06E65E69"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IM</w:t>
            </w:r>
          </w:p>
        </w:tc>
        <w:tc>
          <w:tcPr>
            <w:tcW w:w="3869" w:type="dxa"/>
            <w:tcBorders>
              <w:bottom w:val="single" w:sz="12" w:space="0" w:color="95B3D7"/>
            </w:tcBorders>
            <w:shd w:val="clear" w:color="auto" w:fill="00B0F0"/>
            <w:vAlign w:val="center"/>
          </w:tcPr>
          <w:p w14:paraId="4EC095C5"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VoIP</w:t>
            </w:r>
          </w:p>
        </w:tc>
      </w:tr>
      <w:tr w:rsidR="00A46471" w:rsidRPr="00264F60" w14:paraId="21207EB4" w14:textId="77777777" w:rsidTr="00D46F54">
        <w:tc>
          <w:tcPr>
            <w:tcW w:w="2262" w:type="dxa"/>
            <w:shd w:val="clear" w:color="auto" w:fill="00B0F0"/>
            <w:vAlign w:val="center"/>
          </w:tcPr>
          <w:p w14:paraId="72AE3D7E" w14:textId="77777777" w:rsidR="00A46471" w:rsidRPr="00264F60" w:rsidRDefault="00A46471" w:rsidP="00D46F54">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Model</w:t>
            </w:r>
          </w:p>
        </w:tc>
        <w:tc>
          <w:tcPr>
            <w:tcW w:w="1697" w:type="dxa"/>
            <w:shd w:val="clear" w:color="auto" w:fill="auto"/>
            <w:vAlign w:val="center"/>
          </w:tcPr>
          <w:p w14:paraId="217A001D"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1801" w:type="dxa"/>
            <w:shd w:val="clear" w:color="auto" w:fill="auto"/>
            <w:vAlign w:val="center"/>
          </w:tcPr>
          <w:p w14:paraId="60631D65"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3869" w:type="dxa"/>
            <w:vMerge w:val="restart"/>
            <w:shd w:val="clear" w:color="auto" w:fill="auto"/>
            <w:vAlign w:val="center"/>
          </w:tcPr>
          <w:p w14:paraId="556B82C2"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As defined in Rel-18 NTN CE.</w:t>
            </w:r>
          </w:p>
          <w:p w14:paraId="188428DE" w14:textId="77777777" w:rsidR="00A46471" w:rsidRPr="00264F60" w:rsidRDefault="00A46471" w:rsidP="00D46F54">
            <w:pPr>
              <w:widowControl w:val="0"/>
              <w:snapToGrid w:val="0"/>
              <w:jc w:val="center"/>
              <w:rPr>
                <w:rFonts w:ascii="Times" w:eastAsia="Batang" w:hAnsi="Times"/>
                <w:sz w:val="16"/>
                <w:szCs w:val="16"/>
                <w:lang w:eastAsia="zh-CN"/>
              </w:rPr>
            </w:pPr>
          </w:p>
        </w:tc>
      </w:tr>
      <w:tr w:rsidR="00A46471" w:rsidRPr="00264F60" w14:paraId="193FEF31" w14:textId="77777777" w:rsidTr="00D46F54">
        <w:tc>
          <w:tcPr>
            <w:tcW w:w="2262" w:type="dxa"/>
            <w:shd w:val="clear" w:color="auto" w:fill="00B0F0"/>
            <w:vAlign w:val="center"/>
          </w:tcPr>
          <w:p w14:paraId="76A97FC0" w14:textId="77777777" w:rsidR="00A46471" w:rsidRPr="00264F60" w:rsidRDefault="00A46471" w:rsidP="00D46F54">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Packet size</w:t>
            </w:r>
          </w:p>
        </w:tc>
        <w:tc>
          <w:tcPr>
            <w:tcW w:w="1697" w:type="dxa"/>
            <w:shd w:val="clear" w:color="auto" w:fill="auto"/>
            <w:vAlign w:val="center"/>
          </w:tcPr>
          <w:p w14:paraId="5F96EA13"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0.5 Mbytes</w:t>
            </w:r>
          </w:p>
        </w:tc>
        <w:tc>
          <w:tcPr>
            <w:tcW w:w="1801" w:type="dxa"/>
            <w:shd w:val="clear" w:color="auto" w:fill="auto"/>
            <w:vAlign w:val="center"/>
          </w:tcPr>
          <w:p w14:paraId="3B9EC886"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0.1 Mbytes</w:t>
            </w:r>
          </w:p>
        </w:tc>
        <w:tc>
          <w:tcPr>
            <w:tcW w:w="3869" w:type="dxa"/>
            <w:vMerge/>
            <w:shd w:val="clear" w:color="auto" w:fill="auto"/>
            <w:vAlign w:val="center"/>
          </w:tcPr>
          <w:p w14:paraId="557F8C8D" w14:textId="77777777" w:rsidR="00A46471" w:rsidRPr="00264F60" w:rsidRDefault="00A46471" w:rsidP="00D46F54">
            <w:pPr>
              <w:widowControl w:val="0"/>
              <w:snapToGrid w:val="0"/>
              <w:jc w:val="center"/>
              <w:rPr>
                <w:rFonts w:ascii="Times" w:eastAsia="Batang" w:hAnsi="Times"/>
                <w:sz w:val="16"/>
                <w:szCs w:val="16"/>
                <w:lang w:eastAsia="zh-CN"/>
              </w:rPr>
            </w:pPr>
          </w:p>
        </w:tc>
      </w:tr>
      <w:tr w:rsidR="00A46471" w:rsidRPr="00264F60" w14:paraId="6CE5F6B0" w14:textId="77777777" w:rsidTr="00D46F54">
        <w:tc>
          <w:tcPr>
            <w:tcW w:w="2262" w:type="dxa"/>
            <w:shd w:val="clear" w:color="auto" w:fill="00B0F0"/>
            <w:vAlign w:val="center"/>
          </w:tcPr>
          <w:p w14:paraId="44C7E8D7" w14:textId="77777777" w:rsidR="00A46471" w:rsidRPr="00264F60" w:rsidRDefault="00A46471" w:rsidP="00D46F54">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Mean inter-arrival time</w:t>
            </w:r>
          </w:p>
        </w:tc>
        <w:tc>
          <w:tcPr>
            <w:tcW w:w="1697" w:type="dxa"/>
            <w:shd w:val="clear" w:color="auto" w:fill="auto"/>
            <w:vAlign w:val="center"/>
          </w:tcPr>
          <w:p w14:paraId="443C693B"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 xml:space="preserve">200 </w:t>
            </w:r>
            <w:proofErr w:type="spellStart"/>
            <w:r w:rsidRPr="00264F60">
              <w:rPr>
                <w:rFonts w:ascii="Times" w:eastAsia="Batang" w:hAnsi="Times"/>
                <w:sz w:val="16"/>
                <w:szCs w:val="16"/>
                <w:lang w:eastAsia="zh-CN"/>
              </w:rPr>
              <w:t>ms</w:t>
            </w:r>
            <w:proofErr w:type="spellEnd"/>
          </w:p>
        </w:tc>
        <w:tc>
          <w:tcPr>
            <w:tcW w:w="1801" w:type="dxa"/>
            <w:shd w:val="clear" w:color="auto" w:fill="auto"/>
            <w:vAlign w:val="center"/>
          </w:tcPr>
          <w:p w14:paraId="5C9DD034"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2 sec</w:t>
            </w:r>
          </w:p>
        </w:tc>
        <w:tc>
          <w:tcPr>
            <w:tcW w:w="3869" w:type="dxa"/>
            <w:vMerge/>
            <w:shd w:val="clear" w:color="auto" w:fill="auto"/>
            <w:vAlign w:val="center"/>
          </w:tcPr>
          <w:p w14:paraId="2D493794" w14:textId="77777777" w:rsidR="00A46471" w:rsidRPr="00264F60" w:rsidRDefault="00A46471" w:rsidP="00D46F54">
            <w:pPr>
              <w:widowControl w:val="0"/>
              <w:snapToGrid w:val="0"/>
              <w:jc w:val="center"/>
              <w:rPr>
                <w:rFonts w:ascii="Times" w:eastAsia="Batang" w:hAnsi="Times"/>
                <w:sz w:val="16"/>
                <w:szCs w:val="16"/>
                <w:lang w:eastAsia="zh-CN"/>
              </w:rPr>
            </w:pPr>
          </w:p>
        </w:tc>
      </w:tr>
    </w:tbl>
    <w:p w14:paraId="4D35BA8B" w14:textId="77777777" w:rsidR="00A46471" w:rsidRPr="00264F60" w:rsidRDefault="00A46471" w:rsidP="00A46471">
      <w:pPr>
        <w:widowControl w:val="0"/>
        <w:snapToGrid w:val="0"/>
        <w:rPr>
          <w:rFonts w:ascii="Times" w:eastAsia="Batang" w:hAnsi="Times"/>
          <w:sz w:val="16"/>
          <w:szCs w:val="16"/>
          <w:lang w:val="en-US" w:eastAsia="x-none"/>
        </w:rPr>
      </w:pPr>
    </w:p>
    <w:p w14:paraId="2142430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6127043"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Beam layout defined in Table 6.1.1.1-4 in TR 38.821 can be reused.</w:t>
      </w:r>
    </w:p>
    <w:p w14:paraId="0C697277"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Using other beam layouts is not precluded, and should be reported by companies</w:t>
      </w:r>
    </w:p>
    <w:p w14:paraId="4458F494" w14:textId="77777777" w:rsidR="00A46471" w:rsidRPr="00264F60" w:rsidRDefault="00A46471" w:rsidP="00A46471">
      <w:pPr>
        <w:widowControl w:val="0"/>
        <w:snapToGrid w:val="0"/>
        <w:rPr>
          <w:rFonts w:ascii="Times" w:eastAsia="Batang" w:hAnsi="Times"/>
          <w:sz w:val="16"/>
          <w:szCs w:val="16"/>
          <w:lang w:val="en-US" w:eastAsia="x-none"/>
        </w:rPr>
      </w:pPr>
    </w:p>
    <w:p w14:paraId="23ABB832"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DC61542"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a value of beam steering latency equal to 0 at least if phase array antenna is assumed.</w:t>
      </w:r>
    </w:p>
    <w:p w14:paraId="032A3635"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Values different from 0 can be optionally reported</w:t>
      </w:r>
    </w:p>
    <w:p w14:paraId="056E4FB2" w14:textId="77777777" w:rsidR="00A46471" w:rsidRPr="00264F60" w:rsidRDefault="00A46471" w:rsidP="00A46471">
      <w:pPr>
        <w:widowControl w:val="0"/>
        <w:snapToGrid w:val="0"/>
        <w:rPr>
          <w:rFonts w:ascii="Times" w:eastAsia="Batang" w:hAnsi="Times"/>
          <w:sz w:val="16"/>
          <w:szCs w:val="16"/>
          <w:lang w:eastAsia="x-none"/>
        </w:rPr>
      </w:pPr>
    </w:p>
    <w:p w14:paraId="73F41B3B"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76C5A6C6"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DL coverage is evaluated at link level with the following considerations:</w:t>
      </w:r>
    </w:p>
    <w:p w14:paraId="179BF0B2"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NGSO at LEO-600 operating in FR1 is considered in priority</w:t>
      </w:r>
    </w:p>
    <w:p w14:paraId="546D8C64"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Additional satellite payload parameters defined for system level evaluation are used</w:t>
      </w:r>
    </w:p>
    <w:p w14:paraId="09AFCD38"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FFS: Antenna gain reduction due to steering loss can be considered </w:t>
      </w:r>
    </w:p>
    <w:p w14:paraId="38609E9B" w14:textId="77777777" w:rsidR="00A46471" w:rsidRPr="00264F60" w:rsidRDefault="00A46471" w:rsidP="00A46471">
      <w:pPr>
        <w:widowControl w:val="0"/>
        <w:snapToGrid w:val="0"/>
        <w:rPr>
          <w:rFonts w:ascii="Times" w:eastAsia="Batang" w:hAnsi="Times"/>
          <w:sz w:val="16"/>
          <w:szCs w:val="16"/>
          <w:lang w:eastAsia="x-none"/>
        </w:rPr>
      </w:pPr>
    </w:p>
    <w:p w14:paraId="6DB1822A"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4DDB67A3"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the evaluation of NTN downlink coverage at link level, reuse the target data rate from Rel-18 NTN Coverage enhancements:</w:t>
      </w:r>
    </w:p>
    <w:p w14:paraId="7523C515"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For VoIP: AMR 4.75 kbps (TBS of 184 bits without CRC in physical layer) with 20 </w:t>
      </w:r>
      <w:proofErr w:type="spellStart"/>
      <w:r w:rsidRPr="00264F60">
        <w:rPr>
          <w:sz w:val="16"/>
          <w:szCs w:val="16"/>
          <w:lang w:eastAsia="ko-KR"/>
        </w:rPr>
        <w:t>ms</w:t>
      </w:r>
      <w:proofErr w:type="spellEnd"/>
      <w:r w:rsidRPr="00264F60">
        <w:rPr>
          <w:sz w:val="16"/>
          <w:szCs w:val="16"/>
          <w:lang w:eastAsia="ko-KR"/>
        </w:rPr>
        <w:t xml:space="preserve"> data arriving interval </w:t>
      </w:r>
    </w:p>
    <w:p w14:paraId="784CB3E8"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For data rate service: both 3 kbps and 1Mbps can be considered</w:t>
      </w:r>
    </w:p>
    <w:p w14:paraId="319EC018" w14:textId="77777777" w:rsidR="00A46471" w:rsidRPr="00264F60" w:rsidRDefault="00A46471" w:rsidP="00A46471">
      <w:pPr>
        <w:widowControl w:val="0"/>
        <w:numPr>
          <w:ilvl w:val="1"/>
          <w:numId w:val="39"/>
        </w:numPr>
        <w:snapToGrid w:val="0"/>
        <w:rPr>
          <w:sz w:val="16"/>
          <w:szCs w:val="16"/>
          <w:lang w:eastAsia="ko-KR"/>
        </w:rPr>
      </w:pPr>
      <w:r w:rsidRPr="00264F60">
        <w:rPr>
          <w:rFonts w:hint="eastAsia"/>
          <w:sz w:val="16"/>
          <w:szCs w:val="16"/>
          <w:lang w:eastAsia="ko-KR"/>
        </w:rPr>
        <w:t>C</w:t>
      </w:r>
      <w:r w:rsidRPr="00264F60">
        <w:rPr>
          <w:sz w:val="16"/>
          <w:szCs w:val="16"/>
          <w:lang w:eastAsia="ko-KR"/>
        </w:rPr>
        <w:t>ompanies can also use the data rates corresponding to the traffic types used for system level evaluations</w:t>
      </w:r>
    </w:p>
    <w:p w14:paraId="323C3974" w14:textId="77777777" w:rsidR="00A46471" w:rsidRPr="00264F60" w:rsidRDefault="00A46471" w:rsidP="00A46471">
      <w:pPr>
        <w:widowControl w:val="0"/>
        <w:snapToGrid w:val="0"/>
        <w:rPr>
          <w:sz w:val="16"/>
          <w:szCs w:val="16"/>
          <w:lang w:eastAsia="ko-KR"/>
        </w:rPr>
      </w:pPr>
    </w:p>
    <w:p w14:paraId="4B74DDB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5D6AE017"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link-level study, downlink coverage performance in NR NTN is evaluated according to the following steps.</w:t>
      </w:r>
    </w:p>
    <w:p w14:paraId="6823C30C"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1: CNR is calculated as defined in 6.1.3.1 of TR 38.821</w:t>
      </w:r>
    </w:p>
    <w:p w14:paraId="3EFE8464"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2: Required SNR of target service is evaluated by LLS</w:t>
      </w:r>
    </w:p>
    <w:p w14:paraId="4529D2C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3: The CNR and the required SNR are compared</w:t>
      </w:r>
    </w:p>
    <w:p w14:paraId="7088366B" w14:textId="77777777" w:rsidR="00A46471" w:rsidRPr="00264F60" w:rsidRDefault="00A46471" w:rsidP="00A46471">
      <w:pPr>
        <w:widowControl w:val="0"/>
        <w:snapToGrid w:val="0"/>
        <w:rPr>
          <w:rFonts w:ascii="Times" w:eastAsia="Batang" w:hAnsi="Times"/>
          <w:sz w:val="16"/>
          <w:szCs w:val="16"/>
          <w:lang w:val="en-US" w:eastAsia="x-none"/>
        </w:rPr>
      </w:pPr>
    </w:p>
    <w:p w14:paraId="349C9910"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76A8CDC1"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link-level study, for NR NTN DL coverage enhancement, the following channels/signals can be considered for evaluations:</w:t>
      </w:r>
    </w:p>
    <w:p w14:paraId="44EA683D"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PDSCH for VoIP</w:t>
      </w:r>
    </w:p>
    <w:p w14:paraId="6FADC134"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PDSCH for low data rate service</w:t>
      </w:r>
    </w:p>
    <w:p w14:paraId="77D9C7F2"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PDSCH Msg.2</w:t>
      </w:r>
    </w:p>
    <w:p w14:paraId="78D88A05"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PDSCH Msg.4</w:t>
      </w:r>
    </w:p>
    <w:p w14:paraId="2633CC71" w14:textId="77777777" w:rsidR="00A46471" w:rsidRPr="00264F60" w:rsidRDefault="00A46471" w:rsidP="00A46471">
      <w:pPr>
        <w:widowControl w:val="0"/>
        <w:numPr>
          <w:ilvl w:val="0"/>
          <w:numId w:val="39"/>
        </w:numPr>
        <w:snapToGrid w:val="0"/>
        <w:rPr>
          <w:sz w:val="16"/>
          <w:szCs w:val="16"/>
          <w:lang w:eastAsia="ko-KR"/>
        </w:rPr>
      </w:pPr>
      <w:r w:rsidRPr="00264F60">
        <w:rPr>
          <w:rFonts w:eastAsia="DengXian" w:hint="eastAsia"/>
          <w:sz w:val="16"/>
          <w:szCs w:val="16"/>
          <w:lang w:eastAsia="zh-CN"/>
        </w:rPr>
        <w:t>P</w:t>
      </w:r>
      <w:r w:rsidRPr="00264F60">
        <w:rPr>
          <w:rFonts w:eastAsia="DengXian"/>
          <w:sz w:val="16"/>
          <w:szCs w:val="16"/>
          <w:lang w:eastAsia="zh-CN"/>
        </w:rPr>
        <w:t>DSCH carry SIB, e.g., SIB1, SIB 19</w:t>
      </w:r>
    </w:p>
    <w:p w14:paraId="2C36D0D0" w14:textId="77777777" w:rsidR="00A46471" w:rsidRPr="00264F60" w:rsidRDefault="00A46471" w:rsidP="00A46471">
      <w:pPr>
        <w:widowControl w:val="0"/>
        <w:numPr>
          <w:ilvl w:val="0"/>
          <w:numId w:val="39"/>
        </w:numPr>
        <w:snapToGrid w:val="0"/>
        <w:rPr>
          <w:sz w:val="16"/>
          <w:szCs w:val="16"/>
          <w:lang w:eastAsia="ko-KR"/>
        </w:rPr>
      </w:pPr>
      <w:r w:rsidRPr="00264F60">
        <w:rPr>
          <w:rFonts w:hint="eastAsia"/>
          <w:sz w:val="16"/>
          <w:szCs w:val="16"/>
          <w:lang w:eastAsia="ko-KR"/>
        </w:rPr>
        <w:t>P</w:t>
      </w:r>
      <w:r w:rsidRPr="00264F60">
        <w:rPr>
          <w:sz w:val="16"/>
          <w:szCs w:val="16"/>
          <w:lang w:eastAsia="ko-KR"/>
        </w:rPr>
        <w:t>DSCH for paging</w:t>
      </w:r>
    </w:p>
    <w:p w14:paraId="4DF57329"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PDCCH</w:t>
      </w:r>
    </w:p>
    <w:p w14:paraId="5C4FBD31"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Broadcast PDCCH (e.g. PDCCH of Msg.2, paging)</w:t>
      </w:r>
    </w:p>
    <w:p w14:paraId="7A19DDB5"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SSB</w:t>
      </w:r>
    </w:p>
    <w:p w14:paraId="4D5B71F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 xml:space="preserve">Note: RAN1 will aim to identify necessary link-level enhancements for these </w:t>
      </w:r>
      <w:r w:rsidRPr="00264F60">
        <w:rPr>
          <w:rFonts w:ascii="Times" w:eastAsia="Batang" w:hAnsi="Times"/>
          <w:sz w:val="16"/>
          <w:szCs w:val="16"/>
          <w:lang w:val="en-US" w:eastAsia="x-none"/>
        </w:rPr>
        <w:t>channels</w:t>
      </w:r>
      <w:r w:rsidRPr="00264F60">
        <w:rPr>
          <w:rFonts w:ascii="Times" w:eastAsia="Batang" w:hAnsi="Times"/>
          <w:sz w:val="16"/>
          <w:szCs w:val="16"/>
          <w:lang w:eastAsia="x-none"/>
        </w:rPr>
        <w:t xml:space="preserve"> in the study phase. At the end of the study phase, RAN1 will further discuss whether the potential link-level enhancements will be specified within Rel-19 framework.</w:t>
      </w:r>
    </w:p>
    <w:p w14:paraId="482F413B" w14:textId="77777777" w:rsidR="00A46471" w:rsidRPr="00264F60" w:rsidRDefault="00A46471" w:rsidP="00A46471">
      <w:pPr>
        <w:widowControl w:val="0"/>
        <w:snapToGrid w:val="0"/>
        <w:rPr>
          <w:rFonts w:ascii="Times" w:eastAsia="Batang" w:hAnsi="Times"/>
          <w:sz w:val="16"/>
          <w:szCs w:val="16"/>
          <w:lang w:eastAsia="x-none"/>
        </w:rPr>
      </w:pPr>
    </w:p>
    <w:p w14:paraId="57E658FC"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AF0B29C"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performance evaluation, the following are assumed for all channels/signals</w:t>
      </w:r>
    </w:p>
    <w:p w14:paraId="3F00D633"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Channel model/Delay spread:</w:t>
      </w:r>
    </w:p>
    <w:p w14:paraId="1E263FF7"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Channel model as in Table 6.1.2-4 of TR38.821, NTN-TDL-C (LOS)</w:t>
      </w:r>
    </w:p>
    <w:p w14:paraId="3C70AD9D"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Evaluation scenario:</w:t>
      </w:r>
    </w:p>
    <w:p w14:paraId="49C1336E"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Rural (LOS)</w:t>
      </w:r>
    </w:p>
    <w:p w14:paraId="13DEE32C"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Channel estimation: Realistic estimation:</w:t>
      </w:r>
    </w:p>
    <w:p w14:paraId="68BDCB26"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Companies are encouraged to report channel estimation method.</w:t>
      </w:r>
    </w:p>
    <w:p w14:paraId="54276B89"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SCS:</w:t>
      </w:r>
    </w:p>
    <w:p w14:paraId="075554D8"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15 kHz only</w:t>
      </w:r>
    </w:p>
    <w:p w14:paraId="6FA48F6C"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UE speed: 3 km/h</w:t>
      </w:r>
    </w:p>
    <w:p w14:paraId="171F21D7"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Frequency drift: TBD</w:t>
      </w:r>
    </w:p>
    <w:p w14:paraId="2061F579"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Frequency offset: 0.1 ppm</w:t>
      </w:r>
    </w:p>
    <w:p w14:paraId="6912D78E" w14:textId="77777777" w:rsidR="00A46471" w:rsidRPr="00264F60" w:rsidRDefault="00A46471" w:rsidP="00A46471">
      <w:pPr>
        <w:widowControl w:val="0"/>
        <w:snapToGrid w:val="0"/>
        <w:rPr>
          <w:rFonts w:ascii="Times" w:eastAsia="Batang" w:hAnsi="Times"/>
          <w:sz w:val="16"/>
          <w:szCs w:val="16"/>
          <w:lang w:eastAsia="x-none"/>
        </w:rPr>
      </w:pPr>
    </w:p>
    <w:p w14:paraId="12E4500F"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5BE0116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link budget calculation, parameters in the following table are assumed:</w:t>
      </w: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97"/>
        <w:gridCol w:w="4180"/>
      </w:tblGrid>
      <w:tr w:rsidR="00A46471" w:rsidRPr="00264F60" w14:paraId="25B5E95D" w14:textId="77777777" w:rsidTr="00D46F54">
        <w:trPr>
          <w:trHeight w:val="20"/>
        </w:trPr>
        <w:tc>
          <w:tcPr>
            <w:tcW w:w="3397" w:type="dxa"/>
            <w:tcBorders>
              <w:top w:val="single" w:sz="4" w:space="0" w:color="FFFFFF"/>
              <w:left w:val="single" w:sz="4" w:space="0" w:color="FFFFFF"/>
              <w:right w:val="nil"/>
            </w:tcBorders>
            <w:shd w:val="clear" w:color="auto" w:fill="00B0F0"/>
          </w:tcPr>
          <w:p w14:paraId="3E07D6CF"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Parameters</w:t>
            </w:r>
          </w:p>
        </w:tc>
        <w:tc>
          <w:tcPr>
            <w:tcW w:w="4180" w:type="dxa"/>
            <w:tcBorders>
              <w:top w:val="single" w:sz="4" w:space="0" w:color="FFFFFF"/>
              <w:left w:val="nil"/>
              <w:right w:val="single" w:sz="4" w:space="0" w:color="FFFFFF"/>
            </w:tcBorders>
            <w:shd w:val="clear" w:color="auto" w:fill="00B0F0"/>
          </w:tcPr>
          <w:p w14:paraId="4DC8A6DA" w14:textId="77777777" w:rsidR="00A46471" w:rsidRPr="00264F60" w:rsidRDefault="00A46471" w:rsidP="00D46F54">
            <w:pPr>
              <w:widowControl w:val="0"/>
              <w:snapToGrid w:val="0"/>
              <w:jc w:val="center"/>
              <w:rPr>
                <w:rFonts w:ascii="Times" w:eastAsia="Batang" w:hAnsi="Times"/>
                <w:b/>
                <w:bCs/>
                <w:color w:val="FFFFFF"/>
                <w:sz w:val="16"/>
                <w:szCs w:val="16"/>
                <w:lang w:eastAsia="en-US"/>
              </w:rPr>
            </w:pPr>
          </w:p>
        </w:tc>
      </w:tr>
      <w:tr w:rsidR="00A46471" w:rsidRPr="00264F60" w14:paraId="52D9BF33" w14:textId="77777777" w:rsidTr="00D46F54">
        <w:trPr>
          <w:trHeight w:val="20"/>
        </w:trPr>
        <w:tc>
          <w:tcPr>
            <w:tcW w:w="3397" w:type="dxa"/>
            <w:tcBorders>
              <w:left w:val="single" w:sz="4" w:space="0" w:color="FFFFFF"/>
            </w:tcBorders>
            <w:shd w:val="clear" w:color="auto" w:fill="00B0F0"/>
          </w:tcPr>
          <w:p w14:paraId="4EC66B6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Carrier frequency</w:t>
            </w:r>
          </w:p>
        </w:tc>
        <w:tc>
          <w:tcPr>
            <w:tcW w:w="4180" w:type="dxa"/>
            <w:shd w:val="clear" w:color="auto" w:fill="B4C6E7"/>
          </w:tcPr>
          <w:p w14:paraId="2D13275C"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2 GHz for DL (S-band)</w:t>
            </w:r>
          </w:p>
        </w:tc>
      </w:tr>
      <w:tr w:rsidR="00A46471" w:rsidRPr="00264F60" w14:paraId="2BE0A227" w14:textId="77777777" w:rsidTr="00D46F54">
        <w:trPr>
          <w:trHeight w:val="20"/>
        </w:trPr>
        <w:tc>
          <w:tcPr>
            <w:tcW w:w="3397" w:type="dxa"/>
            <w:tcBorders>
              <w:left w:val="single" w:sz="4" w:space="0" w:color="FFFFFF"/>
            </w:tcBorders>
            <w:shd w:val="clear" w:color="auto" w:fill="00B0F0"/>
          </w:tcPr>
          <w:p w14:paraId="0688EC03"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altitude</w:t>
            </w:r>
          </w:p>
        </w:tc>
        <w:tc>
          <w:tcPr>
            <w:tcW w:w="4180" w:type="dxa"/>
            <w:shd w:val="clear" w:color="auto" w:fill="DBE5F1"/>
          </w:tcPr>
          <w:p w14:paraId="4DD2D275"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600 km</w:t>
            </w:r>
          </w:p>
        </w:tc>
      </w:tr>
      <w:tr w:rsidR="00A46471" w:rsidRPr="00264F60" w14:paraId="2432BDBF" w14:textId="77777777" w:rsidTr="00D46F54">
        <w:trPr>
          <w:trHeight w:val="20"/>
        </w:trPr>
        <w:tc>
          <w:tcPr>
            <w:tcW w:w="3397" w:type="dxa"/>
            <w:tcBorders>
              <w:left w:val="single" w:sz="4" w:space="0" w:color="FFFFFF"/>
            </w:tcBorders>
            <w:shd w:val="clear" w:color="auto" w:fill="00B0F0"/>
          </w:tcPr>
          <w:p w14:paraId="63B98F3A"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Target elevation angle</w:t>
            </w:r>
          </w:p>
        </w:tc>
        <w:tc>
          <w:tcPr>
            <w:tcW w:w="4180" w:type="dxa"/>
            <w:shd w:val="clear" w:color="auto" w:fill="B4C6E7"/>
          </w:tcPr>
          <w:p w14:paraId="60B894D6"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30° (LEO)</w:t>
            </w:r>
          </w:p>
        </w:tc>
      </w:tr>
      <w:tr w:rsidR="00A46471" w:rsidRPr="00264F60" w14:paraId="477D47D5" w14:textId="77777777" w:rsidTr="00D46F54">
        <w:trPr>
          <w:trHeight w:val="20"/>
        </w:trPr>
        <w:tc>
          <w:tcPr>
            <w:tcW w:w="3397" w:type="dxa"/>
            <w:tcBorders>
              <w:left w:val="single" w:sz="4" w:space="0" w:color="FFFFFF"/>
            </w:tcBorders>
            <w:shd w:val="clear" w:color="auto" w:fill="00B0F0"/>
          </w:tcPr>
          <w:p w14:paraId="49A6005C"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lastRenderedPageBreak/>
              <w:t>Atmospheric loss</w:t>
            </w:r>
          </w:p>
        </w:tc>
        <w:tc>
          <w:tcPr>
            <w:tcW w:w="4180" w:type="dxa"/>
            <w:shd w:val="clear" w:color="auto" w:fill="DBE5F1"/>
          </w:tcPr>
          <w:p w14:paraId="00689734"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(6.6-8) in [38.811]</w:t>
            </w:r>
          </w:p>
        </w:tc>
      </w:tr>
      <w:tr w:rsidR="00A46471" w:rsidRPr="00264F60" w14:paraId="38520229" w14:textId="77777777" w:rsidTr="00D46F54">
        <w:trPr>
          <w:trHeight w:val="20"/>
        </w:trPr>
        <w:tc>
          <w:tcPr>
            <w:tcW w:w="3397" w:type="dxa"/>
            <w:tcBorders>
              <w:left w:val="single" w:sz="4" w:space="0" w:color="FFFFFF"/>
            </w:tcBorders>
            <w:shd w:val="clear" w:color="auto" w:fill="00B0F0"/>
          </w:tcPr>
          <w:p w14:paraId="2C399B16"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Shadowing margin</w:t>
            </w:r>
          </w:p>
        </w:tc>
        <w:tc>
          <w:tcPr>
            <w:tcW w:w="4180" w:type="dxa"/>
            <w:shd w:val="clear" w:color="auto" w:fill="B4C6E7"/>
          </w:tcPr>
          <w:p w14:paraId="38FF61A6"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3 dB</w:t>
            </w:r>
          </w:p>
        </w:tc>
      </w:tr>
      <w:tr w:rsidR="00A46471" w:rsidRPr="00264F60" w14:paraId="259B7083" w14:textId="77777777" w:rsidTr="00D46F54">
        <w:trPr>
          <w:trHeight w:val="20"/>
        </w:trPr>
        <w:tc>
          <w:tcPr>
            <w:tcW w:w="3397" w:type="dxa"/>
            <w:tcBorders>
              <w:left w:val="single" w:sz="4" w:space="0" w:color="FFFFFF"/>
            </w:tcBorders>
            <w:shd w:val="clear" w:color="auto" w:fill="00B0F0"/>
          </w:tcPr>
          <w:p w14:paraId="3D29A51A"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Scintillation loss</w:t>
            </w:r>
          </w:p>
        </w:tc>
        <w:tc>
          <w:tcPr>
            <w:tcW w:w="4180" w:type="dxa"/>
            <w:shd w:val="clear" w:color="auto" w:fill="DBE5F1"/>
          </w:tcPr>
          <w:p w14:paraId="01AFB7DB"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Section 6.6.6 in [38.811]</w:t>
            </w:r>
          </w:p>
          <w:p w14:paraId="4D2D0521"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Ionospheric loss: = 2.2 dB</w:t>
            </w:r>
          </w:p>
          <w:p w14:paraId="532AA226"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Tropospheric loss: Table 6.6.6.2.1-1 of [38.811]</w:t>
            </w:r>
          </w:p>
        </w:tc>
      </w:tr>
      <w:tr w:rsidR="00A46471" w:rsidRPr="00264F60" w14:paraId="5AD78D39" w14:textId="77777777" w:rsidTr="00D46F54">
        <w:trPr>
          <w:trHeight w:val="20"/>
        </w:trPr>
        <w:tc>
          <w:tcPr>
            <w:tcW w:w="3397" w:type="dxa"/>
            <w:tcBorders>
              <w:left w:val="single" w:sz="4" w:space="0" w:color="FFFFFF"/>
            </w:tcBorders>
            <w:shd w:val="clear" w:color="auto" w:fill="00B0F0"/>
          </w:tcPr>
          <w:p w14:paraId="573809DC"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Additional loss</w:t>
            </w:r>
          </w:p>
        </w:tc>
        <w:tc>
          <w:tcPr>
            <w:tcW w:w="4180" w:type="dxa"/>
            <w:shd w:val="clear" w:color="auto" w:fill="B4C6E7"/>
          </w:tcPr>
          <w:p w14:paraId="1BDF2693"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 xml:space="preserve">0 dB </w:t>
            </w:r>
          </w:p>
        </w:tc>
      </w:tr>
      <w:tr w:rsidR="00A46471" w:rsidRPr="00264F60" w14:paraId="1C0FDBC2" w14:textId="77777777" w:rsidTr="00D46F54">
        <w:trPr>
          <w:trHeight w:val="20"/>
        </w:trPr>
        <w:tc>
          <w:tcPr>
            <w:tcW w:w="3397" w:type="dxa"/>
            <w:tcBorders>
              <w:left w:val="single" w:sz="4" w:space="0" w:color="FFFFFF"/>
            </w:tcBorders>
            <w:shd w:val="clear" w:color="auto" w:fill="00B0F0"/>
          </w:tcPr>
          <w:p w14:paraId="1A51A9E9"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Clear sky conditions</w:t>
            </w:r>
          </w:p>
        </w:tc>
        <w:tc>
          <w:tcPr>
            <w:tcW w:w="4180" w:type="dxa"/>
            <w:shd w:val="clear" w:color="auto" w:fill="DBE5F1"/>
          </w:tcPr>
          <w:p w14:paraId="49F02031"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Yes</w:t>
            </w:r>
          </w:p>
        </w:tc>
      </w:tr>
      <w:tr w:rsidR="00A46471" w:rsidRPr="00264F60" w14:paraId="75AEBF2C" w14:textId="77777777" w:rsidTr="00D46F54">
        <w:trPr>
          <w:trHeight w:val="20"/>
        </w:trPr>
        <w:tc>
          <w:tcPr>
            <w:tcW w:w="3397" w:type="dxa"/>
            <w:tcBorders>
              <w:left w:val="single" w:sz="4" w:space="0" w:color="FFFFFF"/>
            </w:tcBorders>
            <w:shd w:val="clear" w:color="auto" w:fill="00B0F0"/>
          </w:tcPr>
          <w:p w14:paraId="276E60CB"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antenna polarization</w:t>
            </w:r>
          </w:p>
        </w:tc>
        <w:tc>
          <w:tcPr>
            <w:tcW w:w="4180" w:type="dxa"/>
            <w:shd w:val="clear" w:color="auto" w:fill="B4C6E7"/>
          </w:tcPr>
          <w:p w14:paraId="508411E1"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Circular polarization</w:t>
            </w:r>
          </w:p>
        </w:tc>
      </w:tr>
      <w:tr w:rsidR="00A46471" w:rsidRPr="00264F60" w14:paraId="45DED5DB" w14:textId="77777777" w:rsidTr="00D46F54">
        <w:trPr>
          <w:trHeight w:val="20"/>
        </w:trPr>
        <w:tc>
          <w:tcPr>
            <w:tcW w:w="3397" w:type="dxa"/>
            <w:tcBorders>
              <w:left w:val="single" w:sz="4" w:space="0" w:color="FFFFFF"/>
            </w:tcBorders>
            <w:shd w:val="clear" w:color="auto" w:fill="00B0F0"/>
          </w:tcPr>
          <w:p w14:paraId="4BE9046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Terminal type</w:t>
            </w:r>
          </w:p>
        </w:tc>
        <w:tc>
          <w:tcPr>
            <w:tcW w:w="4180" w:type="dxa"/>
            <w:shd w:val="clear" w:color="auto" w:fill="DBE5F1"/>
          </w:tcPr>
          <w:p w14:paraId="455AC25A"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[S band: (M, N, P) = (1,1,2)]</w:t>
            </w:r>
          </w:p>
        </w:tc>
      </w:tr>
      <w:tr w:rsidR="00A46471" w:rsidRPr="00264F60" w14:paraId="7D8794AB" w14:textId="77777777" w:rsidTr="00D46F54">
        <w:trPr>
          <w:trHeight w:val="20"/>
        </w:trPr>
        <w:tc>
          <w:tcPr>
            <w:tcW w:w="3397" w:type="dxa"/>
            <w:tcBorders>
              <w:left w:val="single" w:sz="4" w:space="0" w:color="FFFFFF"/>
            </w:tcBorders>
            <w:shd w:val="clear" w:color="auto" w:fill="00B0F0"/>
          </w:tcPr>
          <w:p w14:paraId="10BF0043"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UE antenna gain</w:t>
            </w:r>
          </w:p>
        </w:tc>
        <w:tc>
          <w:tcPr>
            <w:tcW w:w="4180" w:type="dxa"/>
            <w:shd w:val="clear" w:color="auto" w:fill="DBE5F1"/>
          </w:tcPr>
          <w:p w14:paraId="0A79CBAE"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DengXian" w:hAnsi="Times"/>
                <w:sz w:val="16"/>
                <w:szCs w:val="16"/>
                <w:lang w:eastAsia="zh-CN"/>
              </w:rPr>
              <w:t>-5.5dBi</w:t>
            </w:r>
          </w:p>
        </w:tc>
      </w:tr>
      <w:tr w:rsidR="00A46471" w:rsidRPr="00264F60" w14:paraId="2DF8C055" w14:textId="77777777" w:rsidTr="00D46F54">
        <w:trPr>
          <w:trHeight w:val="20"/>
        </w:trPr>
        <w:tc>
          <w:tcPr>
            <w:tcW w:w="3397" w:type="dxa"/>
            <w:tcBorders>
              <w:left w:val="single" w:sz="4" w:space="0" w:color="FFFFFF"/>
            </w:tcBorders>
            <w:shd w:val="clear" w:color="auto" w:fill="00B0F0"/>
          </w:tcPr>
          <w:p w14:paraId="555F68BE"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Free space path loss</w:t>
            </w:r>
          </w:p>
        </w:tc>
        <w:tc>
          <w:tcPr>
            <w:tcW w:w="4180" w:type="dxa"/>
            <w:shd w:val="clear" w:color="auto" w:fill="B4C6E7"/>
          </w:tcPr>
          <w:p w14:paraId="48422E58"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(6.6-2) in [38.811]</w:t>
            </w:r>
          </w:p>
        </w:tc>
      </w:tr>
      <w:tr w:rsidR="00A46471" w:rsidRPr="00264F60" w14:paraId="7495E40F" w14:textId="77777777" w:rsidTr="00D46F54">
        <w:trPr>
          <w:trHeight w:val="20"/>
        </w:trPr>
        <w:tc>
          <w:tcPr>
            <w:tcW w:w="3397" w:type="dxa"/>
            <w:tcBorders>
              <w:left w:val="single" w:sz="4" w:space="0" w:color="FFFFFF"/>
            </w:tcBorders>
            <w:shd w:val="clear" w:color="auto" w:fill="00B0F0"/>
          </w:tcPr>
          <w:p w14:paraId="3AF758F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Polarization loss</w:t>
            </w:r>
          </w:p>
        </w:tc>
        <w:tc>
          <w:tcPr>
            <w:tcW w:w="4180" w:type="dxa"/>
            <w:shd w:val="clear" w:color="auto" w:fill="DBE5F1"/>
          </w:tcPr>
          <w:p w14:paraId="3E1CDEA3"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3dB</w:t>
            </w:r>
          </w:p>
        </w:tc>
      </w:tr>
      <w:tr w:rsidR="00A46471" w:rsidRPr="00264F60" w14:paraId="3D17F449" w14:textId="77777777" w:rsidTr="00D46F54">
        <w:trPr>
          <w:trHeight w:val="20"/>
        </w:trPr>
        <w:tc>
          <w:tcPr>
            <w:tcW w:w="3397" w:type="dxa"/>
            <w:tcBorders>
              <w:left w:val="single" w:sz="4" w:space="0" w:color="FFFFFF"/>
            </w:tcBorders>
            <w:shd w:val="clear" w:color="auto" w:fill="00B0F0"/>
          </w:tcPr>
          <w:p w14:paraId="355B134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Outcome</w:t>
            </w:r>
          </w:p>
        </w:tc>
        <w:tc>
          <w:tcPr>
            <w:tcW w:w="4180" w:type="dxa"/>
            <w:shd w:val="clear" w:color="auto" w:fill="B4C6E7"/>
          </w:tcPr>
          <w:p w14:paraId="01FF6024"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CNR</w:t>
            </w:r>
          </w:p>
        </w:tc>
      </w:tr>
    </w:tbl>
    <w:p w14:paraId="5B0358A1" w14:textId="77777777" w:rsidR="00A46471" w:rsidRPr="00264F60" w:rsidRDefault="00A46471" w:rsidP="00A46471">
      <w:pPr>
        <w:widowControl w:val="0"/>
        <w:snapToGrid w:val="0"/>
        <w:rPr>
          <w:sz w:val="16"/>
          <w:szCs w:val="16"/>
        </w:rPr>
      </w:pPr>
    </w:p>
    <w:p w14:paraId="2A6C0D9A"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highlight w:val="green"/>
          <w:lang w:val="en-US" w:eastAsia="zh-CN"/>
        </w:rPr>
        <w:t>Agreement</w:t>
      </w:r>
    </w:p>
    <w:p w14:paraId="0E52A31E"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lang w:eastAsia="en-US"/>
        </w:rPr>
        <w:t>For coverage evaluation of PDCCH in NR NTN, the following table is assumed:</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310"/>
        <w:gridCol w:w="1750"/>
      </w:tblGrid>
      <w:tr w:rsidR="00A46471" w:rsidRPr="00264F60" w14:paraId="72272B96" w14:textId="77777777" w:rsidTr="00D46F54">
        <w:trPr>
          <w:trHeight w:val="349"/>
          <w:jc w:val="center"/>
        </w:trPr>
        <w:tc>
          <w:tcPr>
            <w:tcW w:w="0" w:type="auto"/>
            <w:tcBorders>
              <w:bottom w:val="single" w:sz="12" w:space="0" w:color="95B3D7"/>
            </w:tcBorders>
            <w:shd w:val="clear" w:color="auto" w:fill="00B0F0"/>
          </w:tcPr>
          <w:p w14:paraId="13486508" w14:textId="77777777" w:rsidR="00A46471" w:rsidRPr="00264F60" w:rsidRDefault="00A46471" w:rsidP="00D46F54">
            <w:pPr>
              <w:widowControl w:val="0"/>
              <w:snapToGrid w:val="0"/>
              <w:rPr>
                <w:rFonts w:eastAsia="Batang"/>
                <w:bCs/>
                <w:color w:val="FFFFFF"/>
                <w:sz w:val="16"/>
                <w:szCs w:val="16"/>
                <w:lang w:eastAsia="en-US"/>
              </w:rPr>
            </w:pPr>
            <w:r w:rsidRPr="00264F60">
              <w:rPr>
                <w:rFonts w:eastAsia="Batang"/>
                <w:bCs/>
                <w:color w:val="FFFFFF"/>
                <w:sz w:val="16"/>
                <w:szCs w:val="16"/>
                <w:lang w:eastAsia="en-US"/>
              </w:rPr>
              <w:t>Parameter</w:t>
            </w:r>
          </w:p>
        </w:tc>
        <w:tc>
          <w:tcPr>
            <w:tcW w:w="0" w:type="auto"/>
            <w:tcBorders>
              <w:bottom w:val="single" w:sz="12" w:space="0" w:color="95B3D7"/>
            </w:tcBorders>
            <w:shd w:val="clear" w:color="auto" w:fill="00B0F0"/>
          </w:tcPr>
          <w:p w14:paraId="5B58A10C" w14:textId="77777777" w:rsidR="00A46471" w:rsidRPr="00264F60" w:rsidRDefault="00A46471" w:rsidP="00D46F54">
            <w:pPr>
              <w:widowControl w:val="0"/>
              <w:snapToGrid w:val="0"/>
              <w:rPr>
                <w:rFonts w:eastAsia="Batang"/>
                <w:bCs/>
                <w:color w:val="FFFFFF"/>
                <w:sz w:val="16"/>
                <w:szCs w:val="16"/>
                <w:lang w:eastAsia="en-US"/>
              </w:rPr>
            </w:pPr>
            <w:r w:rsidRPr="00264F60">
              <w:rPr>
                <w:rFonts w:eastAsia="Batang"/>
                <w:bCs/>
                <w:color w:val="FFFFFF"/>
                <w:sz w:val="16"/>
                <w:szCs w:val="16"/>
                <w:lang w:eastAsia="en-US"/>
              </w:rPr>
              <w:t>Value</w:t>
            </w:r>
          </w:p>
        </w:tc>
      </w:tr>
      <w:tr w:rsidR="00A46471" w:rsidRPr="00264F60" w14:paraId="7CE29A0B" w14:textId="77777777" w:rsidTr="00D46F54">
        <w:trPr>
          <w:trHeight w:val="135"/>
          <w:jc w:val="center"/>
        </w:trPr>
        <w:tc>
          <w:tcPr>
            <w:tcW w:w="0" w:type="auto"/>
            <w:shd w:val="clear" w:color="auto" w:fill="auto"/>
          </w:tcPr>
          <w:p w14:paraId="63C01EB6"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0" w:type="auto"/>
            <w:shd w:val="clear" w:color="auto" w:fill="auto"/>
          </w:tcPr>
          <w:p w14:paraId="5C672AD2"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 for 2GHz</w:t>
            </w:r>
          </w:p>
        </w:tc>
      </w:tr>
      <w:tr w:rsidR="00A46471" w:rsidRPr="00264F60" w14:paraId="72168822" w14:textId="77777777" w:rsidTr="00D46F54">
        <w:trPr>
          <w:trHeight w:val="135"/>
          <w:jc w:val="center"/>
        </w:trPr>
        <w:tc>
          <w:tcPr>
            <w:tcW w:w="0" w:type="auto"/>
            <w:shd w:val="clear" w:color="auto" w:fill="auto"/>
          </w:tcPr>
          <w:p w14:paraId="1C3C9D72"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Aggregation level</w:t>
            </w:r>
          </w:p>
        </w:tc>
        <w:tc>
          <w:tcPr>
            <w:tcW w:w="0" w:type="auto"/>
            <w:shd w:val="clear" w:color="auto" w:fill="auto"/>
          </w:tcPr>
          <w:p w14:paraId="5C70E53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8</w:t>
            </w:r>
          </w:p>
        </w:tc>
      </w:tr>
      <w:tr w:rsidR="00A46471" w:rsidRPr="00264F60" w14:paraId="397E52E9" w14:textId="77777777" w:rsidTr="00D46F54">
        <w:trPr>
          <w:trHeight w:val="135"/>
          <w:jc w:val="center"/>
        </w:trPr>
        <w:tc>
          <w:tcPr>
            <w:tcW w:w="0" w:type="auto"/>
            <w:shd w:val="clear" w:color="auto" w:fill="auto"/>
          </w:tcPr>
          <w:p w14:paraId="657164AE"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w:t>
            </w:r>
          </w:p>
        </w:tc>
        <w:tc>
          <w:tcPr>
            <w:tcW w:w="0" w:type="auto"/>
            <w:shd w:val="clear" w:color="auto" w:fill="auto"/>
          </w:tcPr>
          <w:p w14:paraId="4A30497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40 bits</w:t>
            </w:r>
          </w:p>
        </w:tc>
      </w:tr>
      <w:tr w:rsidR="00A46471" w:rsidRPr="00264F60" w14:paraId="6263DEA3" w14:textId="77777777" w:rsidTr="00D46F54">
        <w:trPr>
          <w:trHeight w:val="135"/>
          <w:jc w:val="center"/>
        </w:trPr>
        <w:tc>
          <w:tcPr>
            <w:tcW w:w="0" w:type="auto"/>
            <w:shd w:val="clear" w:color="auto" w:fill="auto"/>
          </w:tcPr>
          <w:p w14:paraId="3E3F8CD6"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CORESET size</w:t>
            </w:r>
          </w:p>
        </w:tc>
        <w:tc>
          <w:tcPr>
            <w:tcW w:w="0" w:type="auto"/>
            <w:shd w:val="clear" w:color="auto" w:fill="auto"/>
          </w:tcPr>
          <w:p w14:paraId="270ABF9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 symbols, 24 PRBs</w:t>
            </w:r>
          </w:p>
        </w:tc>
      </w:tr>
      <w:tr w:rsidR="00A46471" w:rsidRPr="00264F60" w14:paraId="46542DDC" w14:textId="77777777" w:rsidTr="00D46F54">
        <w:trPr>
          <w:trHeight w:val="135"/>
          <w:jc w:val="center"/>
        </w:trPr>
        <w:tc>
          <w:tcPr>
            <w:tcW w:w="0" w:type="auto"/>
            <w:shd w:val="clear" w:color="auto" w:fill="auto"/>
          </w:tcPr>
          <w:p w14:paraId="2C60FF90"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 xml:space="preserve">Tx Diversity </w:t>
            </w:r>
          </w:p>
        </w:tc>
        <w:tc>
          <w:tcPr>
            <w:tcW w:w="0" w:type="auto"/>
            <w:shd w:val="clear" w:color="auto" w:fill="auto"/>
          </w:tcPr>
          <w:p w14:paraId="203903D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r w:rsidR="00A46471" w:rsidRPr="00264F60" w14:paraId="5330F4C3" w14:textId="77777777" w:rsidTr="00D46F54">
        <w:trPr>
          <w:trHeight w:val="135"/>
          <w:jc w:val="center"/>
        </w:trPr>
        <w:tc>
          <w:tcPr>
            <w:tcW w:w="0" w:type="auto"/>
            <w:shd w:val="clear" w:color="auto" w:fill="auto"/>
          </w:tcPr>
          <w:p w14:paraId="26702EF5"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BLER</w:t>
            </w:r>
          </w:p>
        </w:tc>
        <w:tc>
          <w:tcPr>
            <w:tcW w:w="0" w:type="auto"/>
            <w:shd w:val="clear" w:color="auto" w:fill="auto"/>
          </w:tcPr>
          <w:p w14:paraId="38C6454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1% BLER</w:t>
            </w:r>
          </w:p>
          <w:p w14:paraId="295C40DC"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optional for 10% BLER</w:t>
            </w:r>
          </w:p>
        </w:tc>
      </w:tr>
      <w:tr w:rsidR="00A46471" w:rsidRPr="00264F60" w14:paraId="175EADF1" w14:textId="77777777" w:rsidTr="00D46F54">
        <w:trPr>
          <w:trHeight w:val="135"/>
          <w:jc w:val="center"/>
        </w:trPr>
        <w:tc>
          <w:tcPr>
            <w:tcW w:w="0" w:type="auto"/>
            <w:shd w:val="clear" w:color="auto" w:fill="auto"/>
          </w:tcPr>
          <w:p w14:paraId="182AC990"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Number of SSB for broadcast PDCCH of Msg.2</w:t>
            </w:r>
          </w:p>
        </w:tc>
        <w:tc>
          <w:tcPr>
            <w:tcW w:w="0" w:type="auto"/>
            <w:shd w:val="clear" w:color="auto" w:fill="auto"/>
          </w:tcPr>
          <w:p w14:paraId="3C83624B"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r w:rsidR="00A46471" w:rsidRPr="00264F60" w14:paraId="37FCB884" w14:textId="77777777" w:rsidTr="00D46F54">
        <w:trPr>
          <w:trHeight w:val="135"/>
          <w:jc w:val="center"/>
        </w:trPr>
        <w:tc>
          <w:tcPr>
            <w:tcW w:w="0" w:type="auto"/>
            <w:shd w:val="clear" w:color="auto" w:fill="auto"/>
          </w:tcPr>
          <w:p w14:paraId="2643B019"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0" w:type="auto"/>
            <w:shd w:val="clear" w:color="auto" w:fill="auto"/>
          </w:tcPr>
          <w:p w14:paraId="0DC775BE"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753F6628" w14:textId="77777777" w:rsidR="00A46471" w:rsidRPr="00264F60" w:rsidRDefault="00A46471" w:rsidP="00A46471">
      <w:pPr>
        <w:widowControl w:val="0"/>
        <w:snapToGrid w:val="0"/>
        <w:rPr>
          <w:sz w:val="16"/>
          <w:szCs w:val="16"/>
        </w:rPr>
      </w:pPr>
    </w:p>
    <w:p w14:paraId="1C3F144E"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highlight w:val="green"/>
          <w:lang w:val="en-US" w:eastAsia="zh-CN"/>
        </w:rPr>
        <w:t>Agreement</w:t>
      </w:r>
    </w:p>
    <w:p w14:paraId="3AFAACE8"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lang w:val="en-US" w:eastAsia="zh-CN"/>
        </w:rPr>
        <w:t>For coverage evaluation of PDSCH in NR NTN, the following table is assumed:</w:t>
      </w: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A46471" w:rsidRPr="00264F60" w14:paraId="40E25073" w14:textId="77777777" w:rsidTr="00D46F54">
        <w:trPr>
          <w:trHeight w:val="264"/>
        </w:trPr>
        <w:tc>
          <w:tcPr>
            <w:tcW w:w="3022" w:type="dxa"/>
            <w:tcBorders>
              <w:bottom w:val="single" w:sz="12" w:space="0" w:color="95B3D7"/>
            </w:tcBorders>
            <w:shd w:val="clear" w:color="auto" w:fill="00B0F0"/>
          </w:tcPr>
          <w:p w14:paraId="3DC81F71" w14:textId="77777777" w:rsidR="00A46471" w:rsidRPr="00264F60" w:rsidRDefault="00A46471" w:rsidP="00D46F54">
            <w:pPr>
              <w:widowControl w:val="0"/>
              <w:snapToGrid w:val="0"/>
              <w:rPr>
                <w:rFonts w:eastAsia="Batang"/>
                <w:b/>
                <w:bCs/>
                <w:color w:val="FFFFFF"/>
                <w:sz w:val="16"/>
                <w:szCs w:val="16"/>
                <w:lang w:eastAsia="en-US"/>
              </w:rPr>
            </w:pPr>
            <w:r w:rsidRPr="00264F60">
              <w:rPr>
                <w:rFonts w:eastAsia="Batang"/>
                <w:b/>
                <w:bCs/>
                <w:color w:val="FFFFFF"/>
                <w:sz w:val="16"/>
                <w:szCs w:val="16"/>
                <w:lang w:eastAsia="en-US"/>
              </w:rPr>
              <w:t>Parameter</w:t>
            </w:r>
          </w:p>
        </w:tc>
        <w:tc>
          <w:tcPr>
            <w:tcW w:w="6113" w:type="dxa"/>
            <w:tcBorders>
              <w:bottom w:val="single" w:sz="12" w:space="0" w:color="95B3D7"/>
            </w:tcBorders>
            <w:shd w:val="clear" w:color="auto" w:fill="00B0F0"/>
          </w:tcPr>
          <w:p w14:paraId="416AFFC0" w14:textId="77777777" w:rsidR="00A46471" w:rsidRPr="00264F60" w:rsidRDefault="00A46471" w:rsidP="00D46F54">
            <w:pPr>
              <w:widowControl w:val="0"/>
              <w:snapToGrid w:val="0"/>
              <w:rPr>
                <w:rFonts w:eastAsia="Batang"/>
                <w:b/>
                <w:bCs/>
                <w:color w:val="FFFFFF"/>
                <w:sz w:val="16"/>
                <w:szCs w:val="16"/>
                <w:lang w:eastAsia="en-US"/>
              </w:rPr>
            </w:pPr>
            <w:r w:rsidRPr="00264F60">
              <w:rPr>
                <w:rFonts w:eastAsia="Batang"/>
                <w:b/>
                <w:bCs/>
                <w:color w:val="FFFFFF"/>
                <w:sz w:val="16"/>
                <w:szCs w:val="16"/>
                <w:lang w:eastAsia="en-US"/>
              </w:rPr>
              <w:t>Value</w:t>
            </w:r>
          </w:p>
        </w:tc>
      </w:tr>
      <w:tr w:rsidR="00A46471" w:rsidRPr="00264F60" w14:paraId="3273103E" w14:textId="77777777" w:rsidTr="00D46F54">
        <w:trPr>
          <w:trHeight w:val="606"/>
        </w:trPr>
        <w:tc>
          <w:tcPr>
            <w:tcW w:w="3022" w:type="dxa"/>
            <w:shd w:val="clear" w:color="auto" w:fill="auto"/>
          </w:tcPr>
          <w:p w14:paraId="4535349A"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BLER</w:t>
            </w:r>
          </w:p>
        </w:tc>
        <w:tc>
          <w:tcPr>
            <w:tcW w:w="6113" w:type="dxa"/>
            <w:shd w:val="clear" w:color="auto" w:fill="auto"/>
          </w:tcPr>
          <w:p w14:paraId="252FD63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 xml:space="preserve">For low data rate service, w/ HARQ, 10% </w:t>
            </w:r>
            <w:proofErr w:type="spellStart"/>
            <w:r w:rsidRPr="00264F60">
              <w:rPr>
                <w:rFonts w:eastAsia="Batang"/>
                <w:sz w:val="16"/>
                <w:szCs w:val="16"/>
                <w:lang w:eastAsia="en-US"/>
              </w:rPr>
              <w:t>iBLER</w:t>
            </w:r>
            <w:proofErr w:type="spellEnd"/>
            <w:r w:rsidRPr="00264F60">
              <w:rPr>
                <w:rFonts w:eastAsia="Batang"/>
                <w:sz w:val="16"/>
                <w:szCs w:val="16"/>
                <w:lang w:eastAsia="en-US"/>
              </w:rPr>
              <w:t xml:space="preserve">; w/o HARQ, 10% </w:t>
            </w:r>
            <w:proofErr w:type="spellStart"/>
            <w:r w:rsidRPr="00264F60">
              <w:rPr>
                <w:rFonts w:eastAsia="Batang"/>
                <w:sz w:val="16"/>
                <w:szCs w:val="16"/>
                <w:lang w:eastAsia="en-US"/>
              </w:rPr>
              <w:t>iBLER</w:t>
            </w:r>
            <w:proofErr w:type="spellEnd"/>
            <w:r w:rsidRPr="00264F60">
              <w:rPr>
                <w:rFonts w:eastAsia="Batang"/>
                <w:sz w:val="16"/>
                <w:szCs w:val="16"/>
                <w:lang w:eastAsia="en-US"/>
              </w:rPr>
              <w:t>.</w:t>
            </w:r>
          </w:p>
          <w:p w14:paraId="37397610"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val="da-DK" w:eastAsia="en-US"/>
              </w:rPr>
              <w:t>For VoIP, 2% rBLER.</w:t>
            </w:r>
          </w:p>
        </w:tc>
      </w:tr>
      <w:tr w:rsidR="00A46471" w:rsidRPr="00264F60" w14:paraId="37E03392" w14:textId="77777777" w:rsidTr="00D46F54">
        <w:trPr>
          <w:trHeight w:val="192"/>
        </w:trPr>
        <w:tc>
          <w:tcPr>
            <w:tcW w:w="3022" w:type="dxa"/>
            <w:shd w:val="clear" w:color="auto" w:fill="auto"/>
          </w:tcPr>
          <w:p w14:paraId="0342D87E"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Waveform</w:t>
            </w:r>
          </w:p>
        </w:tc>
        <w:tc>
          <w:tcPr>
            <w:tcW w:w="6113" w:type="dxa"/>
            <w:shd w:val="clear" w:color="auto" w:fill="auto"/>
          </w:tcPr>
          <w:p w14:paraId="3678159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CP-OFDM</w:t>
            </w:r>
          </w:p>
        </w:tc>
      </w:tr>
      <w:tr w:rsidR="00A46471" w:rsidRPr="00264F60" w14:paraId="4BDA3E57" w14:textId="77777777" w:rsidTr="00D46F54">
        <w:trPr>
          <w:trHeight w:val="192"/>
        </w:trPr>
        <w:tc>
          <w:tcPr>
            <w:tcW w:w="3022" w:type="dxa"/>
            <w:shd w:val="clear" w:color="auto" w:fill="auto"/>
          </w:tcPr>
          <w:p w14:paraId="2F2734FE"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6113" w:type="dxa"/>
            <w:shd w:val="clear" w:color="auto" w:fill="auto"/>
          </w:tcPr>
          <w:p w14:paraId="0E28BCA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 for 2GHz</w:t>
            </w:r>
          </w:p>
        </w:tc>
      </w:tr>
      <w:tr w:rsidR="00A46471" w:rsidRPr="00264F60" w14:paraId="1C4E3A66" w14:textId="77777777" w:rsidTr="00D46F54">
        <w:trPr>
          <w:trHeight w:val="192"/>
        </w:trPr>
        <w:tc>
          <w:tcPr>
            <w:tcW w:w="3022" w:type="dxa"/>
            <w:shd w:val="clear" w:color="auto" w:fill="auto"/>
          </w:tcPr>
          <w:p w14:paraId="0E966A1F"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HARQ configuration</w:t>
            </w:r>
          </w:p>
        </w:tc>
        <w:tc>
          <w:tcPr>
            <w:tcW w:w="6113" w:type="dxa"/>
            <w:shd w:val="clear" w:color="auto" w:fill="auto"/>
          </w:tcPr>
          <w:p w14:paraId="3B71EAEC"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Whether/How HARQ is adopted is reported by companies.</w:t>
            </w:r>
          </w:p>
        </w:tc>
      </w:tr>
      <w:tr w:rsidR="00A46471" w:rsidRPr="00264F60" w14:paraId="1785FD63" w14:textId="77777777" w:rsidTr="00D46F54">
        <w:trPr>
          <w:trHeight w:val="827"/>
        </w:trPr>
        <w:tc>
          <w:tcPr>
            <w:tcW w:w="3022" w:type="dxa"/>
            <w:shd w:val="clear" w:color="auto" w:fill="auto"/>
          </w:tcPr>
          <w:p w14:paraId="00232CA8"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DMRS configuration</w:t>
            </w:r>
          </w:p>
        </w:tc>
        <w:tc>
          <w:tcPr>
            <w:tcW w:w="6113" w:type="dxa"/>
            <w:shd w:val="clear" w:color="auto" w:fill="auto"/>
          </w:tcPr>
          <w:p w14:paraId="6074D516"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3 DMRS symbols is used for PDSCH of Msg.2.</w:t>
            </w:r>
          </w:p>
          <w:p w14:paraId="7D1FA5B3"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For 3km/h: Type I, 1 or 2 DMRS symbol, no multiplexing with data.</w:t>
            </w:r>
          </w:p>
          <w:p w14:paraId="4224C42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PDSCH mapping Type, the number of DMRS symbols and DMRS position(s) are reported by companies.</w:t>
            </w:r>
          </w:p>
        </w:tc>
      </w:tr>
      <w:tr w:rsidR="00A46471" w:rsidRPr="00264F60" w14:paraId="0D38E7AB" w14:textId="77777777" w:rsidTr="00D46F54">
        <w:trPr>
          <w:trHeight w:val="799"/>
        </w:trPr>
        <w:tc>
          <w:tcPr>
            <w:tcW w:w="3022" w:type="dxa"/>
            <w:shd w:val="clear" w:color="auto" w:fill="auto"/>
          </w:tcPr>
          <w:p w14:paraId="0A56840D"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PRBs/TBS/MCS for data rate service</w:t>
            </w:r>
          </w:p>
        </w:tc>
        <w:tc>
          <w:tcPr>
            <w:tcW w:w="6113" w:type="dxa"/>
            <w:shd w:val="clear" w:color="auto" w:fill="auto"/>
          </w:tcPr>
          <w:p w14:paraId="3414AC5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 xml:space="preserve">Any value of PRBs, and corresponding MCS index, reported by companies will be considered in the discussion. </w:t>
            </w:r>
          </w:p>
          <w:p w14:paraId="182408E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TBS can be calculated based on e.g. the number of PRBs, target data rate, frame structure and overhead.</w:t>
            </w:r>
          </w:p>
          <w:p w14:paraId="39765F7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24 PRBs for SIB1 and SIB19</w:t>
            </w:r>
          </w:p>
        </w:tc>
      </w:tr>
      <w:tr w:rsidR="00A46471" w:rsidRPr="00264F60" w14:paraId="348807FB" w14:textId="77777777" w:rsidTr="00D46F54">
        <w:trPr>
          <w:trHeight w:val="606"/>
        </w:trPr>
        <w:tc>
          <w:tcPr>
            <w:tcW w:w="3022" w:type="dxa"/>
            <w:shd w:val="clear" w:color="auto" w:fill="auto"/>
          </w:tcPr>
          <w:p w14:paraId="5B1C4EA1"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PRBs/MCS for VoIP</w:t>
            </w:r>
          </w:p>
        </w:tc>
        <w:tc>
          <w:tcPr>
            <w:tcW w:w="6113" w:type="dxa"/>
            <w:shd w:val="clear" w:color="auto" w:fill="auto"/>
          </w:tcPr>
          <w:p w14:paraId="68016993"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Any value of PRBs reported by companies will be considered in the discussion.</w:t>
            </w:r>
          </w:p>
          <w:p w14:paraId="193C2C9B"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QPSK</w:t>
            </w:r>
          </w:p>
        </w:tc>
      </w:tr>
      <w:tr w:rsidR="00A46471" w:rsidRPr="00264F60" w14:paraId="5947163D" w14:textId="77777777" w:rsidTr="00D46F54">
        <w:trPr>
          <w:trHeight w:val="192"/>
        </w:trPr>
        <w:tc>
          <w:tcPr>
            <w:tcW w:w="3022" w:type="dxa"/>
            <w:shd w:val="clear" w:color="auto" w:fill="auto"/>
          </w:tcPr>
          <w:p w14:paraId="61A70192"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PDSCH duration</w:t>
            </w:r>
          </w:p>
        </w:tc>
        <w:tc>
          <w:tcPr>
            <w:tcW w:w="6113" w:type="dxa"/>
            <w:shd w:val="clear" w:color="auto" w:fill="auto"/>
          </w:tcPr>
          <w:p w14:paraId="5EF432A0"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val="da-DK" w:eastAsia="en-US"/>
              </w:rPr>
              <w:t>12 OS</w:t>
            </w:r>
          </w:p>
        </w:tc>
      </w:tr>
      <w:tr w:rsidR="00A46471" w:rsidRPr="00264F60" w14:paraId="1E23AB20" w14:textId="77777777" w:rsidTr="00D46F54">
        <w:trPr>
          <w:trHeight w:val="192"/>
        </w:trPr>
        <w:tc>
          <w:tcPr>
            <w:tcW w:w="3022" w:type="dxa"/>
            <w:shd w:val="clear" w:color="auto" w:fill="auto"/>
          </w:tcPr>
          <w:p w14:paraId="172D1481"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Msg.2</w:t>
            </w:r>
          </w:p>
        </w:tc>
        <w:tc>
          <w:tcPr>
            <w:tcW w:w="6113" w:type="dxa"/>
            <w:shd w:val="clear" w:color="auto" w:fill="auto"/>
          </w:tcPr>
          <w:p w14:paraId="37785362"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72 bits</w:t>
            </w:r>
          </w:p>
        </w:tc>
      </w:tr>
      <w:tr w:rsidR="00A46471" w:rsidRPr="00264F60" w14:paraId="1DB0B76A" w14:textId="77777777" w:rsidTr="00D46F54">
        <w:trPr>
          <w:trHeight w:val="192"/>
        </w:trPr>
        <w:tc>
          <w:tcPr>
            <w:tcW w:w="3022" w:type="dxa"/>
            <w:shd w:val="clear" w:color="auto" w:fill="auto"/>
          </w:tcPr>
          <w:p w14:paraId="596899E7"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SIB1</w:t>
            </w:r>
          </w:p>
        </w:tc>
        <w:tc>
          <w:tcPr>
            <w:tcW w:w="6113" w:type="dxa"/>
            <w:shd w:val="clear" w:color="auto" w:fill="auto"/>
          </w:tcPr>
          <w:p w14:paraId="1CE5245D"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FFS</w:t>
            </w:r>
          </w:p>
        </w:tc>
      </w:tr>
      <w:tr w:rsidR="00A46471" w:rsidRPr="00264F60" w14:paraId="309EC851" w14:textId="77777777" w:rsidTr="00D46F54">
        <w:trPr>
          <w:trHeight w:val="192"/>
        </w:trPr>
        <w:tc>
          <w:tcPr>
            <w:tcW w:w="3022" w:type="dxa"/>
            <w:shd w:val="clear" w:color="auto" w:fill="auto"/>
          </w:tcPr>
          <w:p w14:paraId="1F7916C1"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Msg.4</w:t>
            </w:r>
          </w:p>
        </w:tc>
        <w:tc>
          <w:tcPr>
            <w:tcW w:w="6113" w:type="dxa"/>
            <w:shd w:val="clear" w:color="auto" w:fill="auto"/>
          </w:tcPr>
          <w:p w14:paraId="036ABB44"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1040 bits</w:t>
            </w:r>
          </w:p>
        </w:tc>
      </w:tr>
      <w:tr w:rsidR="00A46471" w:rsidRPr="00264F60" w14:paraId="36F3DE19" w14:textId="77777777" w:rsidTr="00D46F54">
        <w:trPr>
          <w:trHeight w:val="179"/>
        </w:trPr>
        <w:tc>
          <w:tcPr>
            <w:tcW w:w="3022" w:type="dxa"/>
            <w:shd w:val="clear" w:color="auto" w:fill="auto"/>
          </w:tcPr>
          <w:p w14:paraId="56779022"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SIB19</w:t>
            </w:r>
          </w:p>
        </w:tc>
        <w:tc>
          <w:tcPr>
            <w:tcW w:w="6113" w:type="dxa"/>
            <w:shd w:val="clear" w:color="auto" w:fill="auto"/>
          </w:tcPr>
          <w:p w14:paraId="43E157D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FFS</w:t>
            </w:r>
          </w:p>
        </w:tc>
      </w:tr>
      <w:tr w:rsidR="00A46471" w:rsidRPr="00264F60" w14:paraId="1F103158" w14:textId="77777777" w:rsidTr="00D46F54">
        <w:trPr>
          <w:trHeight w:val="192"/>
        </w:trPr>
        <w:tc>
          <w:tcPr>
            <w:tcW w:w="3022" w:type="dxa"/>
            <w:shd w:val="clear" w:color="auto" w:fill="auto"/>
          </w:tcPr>
          <w:p w14:paraId="449C3CC0"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6113" w:type="dxa"/>
            <w:shd w:val="clear" w:color="auto" w:fill="auto"/>
          </w:tcPr>
          <w:p w14:paraId="38D3592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4B41C054" w14:textId="77777777" w:rsidR="00A46471" w:rsidRPr="00264F60" w:rsidRDefault="00A46471" w:rsidP="00A46471">
      <w:pPr>
        <w:widowControl w:val="0"/>
        <w:snapToGrid w:val="0"/>
        <w:rPr>
          <w:rFonts w:ascii="Times" w:eastAsia="Batang" w:hAnsi="Times"/>
          <w:sz w:val="16"/>
          <w:szCs w:val="16"/>
          <w:lang w:eastAsia="en-US"/>
        </w:rPr>
      </w:pPr>
    </w:p>
    <w:p w14:paraId="347C3BA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D09F134"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Antenna gain reduction due to steering loss is not considered in the link level evaluation.</w:t>
      </w:r>
    </w:p>
    <w:p w14:paraId="217728D1"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This is aligned with the assumptions made in Rel-18 UL coverage enhancement</w:t>
      </w:r>
    </w:p>
    <w:p w14:paraId="736593FE" w14:textId="77777777" w:rsidR="00A46471" w:rsidRPr="00264F60" w:rsidRDefault="00A46471" w:rsidP="00A46471">
      <w:pPr>
        <w:widowControl w:val="0"/>
        <w:snapToGrid w:val="0"/>
        <w:rPr>
          <w:rFonts w:ascii="Times" w:eastAsia="Batang" w:hAnsi="Times"/>
          <w:sz w:val="16"/>
          <w:szCs w:val="16"/>
          <w:lang w:eastAsia="x-none"/>
        </w:rPr>
      </w:pPr>
    </w:p>
    <w:p w14:paraId="1AEB6EB6" w14:textId="77777777" w:rsidR="00A46471" w:rsidRPr="00264F60" w:rsidRDefault="00A46471" w:rsidP="00A46471">
      <w:pPr>
        <w:widowControl w:val="0"/>
        <w:snapToGrid w:val="0"/>
        <w:rPr>
          <w:rFonts w:ascii="Times" w:eastAsia="Batang" w:hAnsi="Times"/>
          <w:b/>
          <w:sz w:val="16"/>
          <w:szCs w:val="16"/>
          <w:lang w:eastAsia="x-none"/>
        </w:rPr>
      </w:pPr>
      <w:r w:rsidRPr="00264F60">
        <w:rPr>
          <w:rFonts w:ascii="Times" w:eastAsia="Batang" w:hAnsi="Times"/>
          <w:b/>
          <w:sz w:val="16"/>
          <w:szCs w:val="16"/>
          <w:lang w:eastAsia="x-none"/>
        </w:rPr>
        <w:t>Observation</w:t>
      </w:r>
    </w:p>
    <w:p w14:paraId="55030446"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The CNRs for the satellite payload parameters Set 1-1, Set 1-2 and Set 1-3 are equal to -1.9 dB, -1.9 dB and -9.9 dB respectively.</w:t>
      </w:r>
    </w:p>
    <w:p w14:paraId="6FC7C832" w14:textId="77777777" w:rsidR="00A46471" w:rsidRPr="00264F60" w:rsidRDefault="00A46471" w:rsidP="00A46471">
      <w:pPr>
        <w:widowControl w:val="0"/>
        <w:snapToGrid w:val="0"/>
        <w:rPr>
          <w:rFonts w:ascii="Times" w:eastAsia="Batang" w:hAnsi="Times"/>
          <w:sz w:val="16"/>
          <w:szCs w:val="16"/>
          <w:lang w:eastAsia="x-none"/>
        </w:rPr>
      </w:pPr>
    </w:p>
    <w:p w14:paraId="5E580D0A"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highlight w:val="green"/>
          <w:lang w:eastAsia="zh-CN"/>
        </w:rPr>
        <w:t>Agreement</w:t>
      </w:r>
    </w:p>
    <w:p w14:paraId="72F9219B"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lang w:eastAsia="zh-CN"/>
        </w:rPr>
        <w:t>Confirm the Satellite phased-array antenna parameters for LEO 600km in FR1 defined in RAN1#116.</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2"/>
        <w:gridCol w:w="2873"/>
      </w:tblGrid>
      <w:tr w:rsidR="00A46471" w:rsidRPr="00264F60" w14:paraId="2B6B68EC" w14:textId="77777777" w:rsidTr="00D46F54">
        <w:trPr>
          <w:trHeight w:val="20"/>
          <w:jc w:val="center"/>
        </w:trPr>
        <w:tc>
          <w:tcPr>
            <w:tcW w:w="5922" w:type="dxa"/>
            <w:shd w:val="clear" w:color="auto" w:fill="auto"/>
            <w:vAlign w:val="center"/>
          </w:tcPr>
          <w:p w14:paraId="5A8B2381" w14:textId="77777777" w:rsidR="00A46471" w:rsidRPr="00264F60" w:rsidRDefault="00A46471" w:rsidP="00D46F54">
            <w:pPr>
              <w:widowControl w:val="0"/>
              <w:snapToGrid w:val="0"/>
              <w:rPr>
                <w:rFonts w:eastAsia="Times New Roman"/>
                <w:sz w:val="16"/>
                <w:szCs w:val="16"/>
                <w:lang w:eastAsia="zh-CN"/>
              </w:rPr>
            </w:pPr>
            <w:r w:rsidRPr="00264F60">
              <w:rPr>
                <w:rFonts w:ascii="Times" w:eastAsia="Batang" w:hAnsi="Times"/>
                <w:sz w:val="16"/>
                <w:szCs w:val="16"/>
                <w:lang w:eastAsia="zh-CN"/>
              </w:rPr>
              <w:t xml:space="preserve"> </w:t>
            </w:r>
            <w:r w:rsidRPr="00264F60">
              <w:rPr>
                <w:rFonts w:eastAsia="Times New Roman"/>
                <w:sz w:val="16"/>
                <w:szCs w:val="16"/>
                <w:lang w:eastAsia="zh-CN"/>
              </w:rPr>
              <w:t>Satellite phased array antenna Characteristics</w:t>
            </w:r>
          </w:p>
        </w:tc>
        <w:tc>
          <w:tcPr>
            <w:tcW w:w="2873" w:type="dxa"/>
            <w:shd w:val="clear" w:color="auto" w:fill="auto"/>
            <w:vAlign w:val="center"/>
          </w:tcPr>
          <w:p w14:paraId="26DDF0CB" w14:textId="77777777" w:rsidR="00A46471" w:rsidRPr="00264F60" w:rsidRDefault="00A46471" w:rsidP="00D46F54">
            <w:pPr>
              <w:widowControl w:val="0"/>
              <w:snapToGrid w:val="0"/>
              <w:rPr>
                <w:rFonts w:eastAsia="Times New Roman"/>
                <w:sz w:val="16"/>
                <w:szCs w:val="16"/>
                <w:lang w:eastAsia="zh-CN"/>
              </w:rPr>
            </w:pPr>
          </w:p>
        </w:tc>
      </w:tr>
      <w:tr w:rsidR="00A46471" w:rsidRPr="00264F60" w14:paraId="6864C543" w14:textId="77777777" w:rsidTr="00D46F54">
        <w:trPr>
          <w:trHeight w:val="20"/>
          <w:jc w:val="center"/>
        </w:trPr>
        <w:tc>
          <w:tcPr>
            <w:tcW w:w="5922" w:type="dxa"/>
            <w:shd w:val="clear" w:color="auto" w:fill="auto"/>
            <w:vAlign w:val="center"/>
          </w:tcPr>
          <w:p w14:paraId="52A50305"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Orbit</w:t>
            </w:r>
          </w:p>
        </w:tc>
        <w:tc>
          <w:tcPr>
            <w:tcW w:w="2873" w:type="dxa"/>
            <w:shd w:val="clear" w:color="auto" w:fill="auto"/>
            <w:vAlign w:val="center"/>
          </w:tcPr>
          <w:p w14:paraId="1F71B62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LEO-600km</w:t>
            </w:r>
          </w:p>
        </w:tc>
      </w:tr>
      <w:tr w:rsidR="00A46471" w:rsidRPr="00264F60" w14:paraId="171689DE" w14:textId="77777777" w:rsidTr="00D46F54">
        <w:trPr>
          <w:trHeight w:val="20"/>
          <w:jc w:val="center"/>
        </w:trPr>
        <w:tc>
          <w:tcPr>
            <w:tcW w:w="5922" w:type="dxa"/>
            <w:shd w:val="clear" w:color="auto" w:fill="auto"/>
            <w:vAlign w:val="center"/>
          </w:tcPr>
          <w:p w14:paraId="7CF07ACC"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Frequency range/band</w:t>
            </w:r>
          </w:p>
        </w:tc>
        <w:tc>
          <w:tcPr>
            <w:tcW w:w="2873" w:type="dxa"/>
            <w:shd w:val="clear" w:color="auto" w:fill="auto"/>
            <w:vAlign w:val="center"/>
          </w:tcPr>
          <w:p w14:paraId="30A3CDAF"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FR1/S-Band</w:t>
            </w:r>
          </w:p>
        </w:tc>
      </w:tr>
      <w:tr w:rsidR="00A46471" w:rsidRPr="00264F60" w14:paraId="2A8C22C7" w14:textId="77777777" w:rsidTr="00D46F54">
        <w:trPr>
          <w:trHeight w:val="20"/>
          <w:jc w:val="center"/>
        </w:trPr>
        <w:tc>
          <w:tcPr>
            <w:tcW w:w="5922" w:type="dxa"/>
            <w:shd w:val="clear" w:color="auto" w:fill="auto"/>
            <w:vAlign w:val="center"/>
          </w:tcPr>
          <w:p w14:paraId="56B3D493"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element pattern</w:t>
            </w:r>
          </w:p>
        </w:tc>
        <w:tc>
          <w:tcPr>
            <w:tcW w:w="2873" w:type="dxa"/>
            <w:shd w:val="clear" w:color="auto" w:fill="auto"/>
            <w:vAlign w:val="center"/>
          </w:tcPr>
          <w:p w14:paraId="4BEEFDD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Table7.3-1 in TR 38.901</w:t>
            </w:r>
          </w:p>
        </w:tc>
      </w:tr>
      <w:tr w:rsidR="00A46471" w:rsidRPr="00264F60" w14:paraId="6B0970B7" w14:textId="77777777" w:rsidTr="00D46F54">
        <w:trPr>
          <w:trHeight w:val="20"/>
          <w:jc w:val="center"/>
        </w:trPr>
        <w:tc>
          <w:tcPr>
            <w:tcW w:w="5922" w:type="dxa"/>
            <w:shd w:val="clear" w:color="auto" w:fill="auto"/>
            <w:vAlign w:val="center"/>
          </w:tcPr>
          <w:p w14:paraId="5D1EFCB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Horizontal/vertical 3 dB beam width of single element (degree)</w:t>
            </w:r>
          </w:p>
        </w:tc>
        <w:tc>
          <w:tcPr>
            <w:tcW w:w="2873" w:type="dxa"/>
            <w:shd w:val="clear" w:color="auto" w:fill="auto"/>
            <w:vAlign w:val="center"/>
          </w:tcPr>
          <w:p w14:paraId="08D0E852"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65 for H</w:t>
            </w:r>
          </w:p>
          <w:p w14:paraId="516D5958"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65 for V</w:t>
            </w:r>
          </w:p>
        </w:tc>
      </w:tr>
      <w:tr w:rsidR="00A46471" w:rsidRPr="00264F60" w14:paraId="2C4C8DFA" w14:textId="77777777" w:rsidTr="00D46F54">
        <w:trPr>
          <w:trHeight w:val="20"/>
          <w:jc w:val="center"/>
        </w:trPr>
        <w:tc>
          <w:tcPr>
            <w:tcW w:w="5922" w:type="dxa"/>
            <w:shd w:val="clear" w:color="auto" w:fill="auto"/>
            <w:vAlign w:val="center"/>
          </w:tcPr>
          <w:p w14:paraId="6435FDF6"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lastRenderedPageBreak/>
              <w:t>Antenna element spacing</w:t>
            </w:r>
          </w:p>
        </w:tc>
        <w:tc>
          <w:tcPr>
            <w:tcW w:w="2873" w:type="dxa"/>
            <w:shd w:val="clear" w:color="auto" w:fill="auto"/>
            <w:vAlign w:val="center"/>
          </w:tcPr>
          <w:p w14:paraId="065CAC59"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0.667 lambda</w:t>
            </w:r>
          </w:p>
        </w:tc>
      </w:tr>
      <w:tr w:rsidR="00A46471" w:rsidRPr="00264F60" w14:paraId="6150B6BE" w14:textId="77777777" w:rsidTr="00D46F54">
        <w:trPr>
          <w:trHeight w:val="20"/>
          <w:jc w:val="center"/>
        </w:trPr>
        <w:tc>
          <w:tcPr>
            <w:tcW w:w="5922" w:type="dxa"/>
            <w:shd w:val="clear" w:color="auto" w:fill="auto"/>
            <w:vAlign w:val="center"/>
          </w:tcPr>
          <w:p w14:paraId="0FEF79C7"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polarization</w:t>
            </w:r>
          </w:p>
        </w:tc>
        <w:tc>
          <w:tcPr>
            <w:tcW w:w="2873" w:type="dxa"/>
            <w:shd w:val="clear" w:color="auto" w:fill="auto"/>
            <w:vAlign w:val="center"/>
          </w:tcPr>
          <w:p w14:paraId="711F857B"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Circular (RHCP or LHCP)</w:t>
            </w:r>
          </w:p>
        </w:tc>
      </w:tr>
      <w:tr w:rsidR="00A46471" w:rsidRPr="00264F60" w14:paraId="7AAB842F" w14:textId="77777777" w:rsidTr="00D46F54">
        <w:trPr>
          <w:trHeight w:val="20"/>
          <w:jc w:val="center"/>
        </w:trPr>
        <w:tc>
          <w:tcPr>
            <w:tcW w:w="5922" w:type="dxa"/>
            <w:shd w:val="clear" w:color="auto" w:fill="auto"/>
            <w:vAlign w:val="center"/>
          </w:tcPr>
          <w:p w14:paraId="707F88FD"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 xml:space="preserve">Number of antenna elements </w:t>
            </w:r>
          </w:p>
        </w:tc>
        <w:tc>
          <w:tcPr>
            <w:tcW w:w="2873" w:type="dxa"/>
            <w:shd w:val="clear" w:color="auto" w:fill="auto"/>
            <w:vAlign w:val="center"/>
          </w:tcPr>
          <w:p w14:paraId="67B73650"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400 elements (20 x 20)</w:t>
            </w:r>
          </w:p>
        </w:tc>
      </w:tr>
      <w:tr w:rsidR="00A46471" w:rsidRPr="00264F60" w14:paraId="7E15A537" w14:textId="77777777" w:rsidTr="00D46F54">
        <w:trPr>
          <w:trHeight w:val="20"/>
          <w:jc w:val="center"/>
        </w:trPr>
        <w:tc>
          <w:tcPr>
            <w:tcW w:w="5922" w:type="dxa"/>
            <w:shd w:val="clear" w:color="auto" w:fill="auto"/>
            <w:vAlign w:val="center"/>
          </w:tcPr>
          <w:p w14:paraId="20FAF936"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Equivalent satellite antenna aperture</w:t>
            </w:r>
          </w:p>
        </w:tc>
        <w:tc>
          <w:tcPr>
            <w:tcW w:w="2873" w:type="dxa"/>
            <w:shd w:val="clear" w:color="auto" w:fill="auto"/>
            <w:vAlign w:val="center"/>
          </w:tcPr>
          <w:p w14:paraId="57374317"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2m</w:t>
            </w:r>
          </w:p>
        </w:tc>
      </w:tr>
      <w:tr w:rsidR="00A46471" w:rsidRPr="00264F60" w14:paraId="675DD0EC" w14:textId="77777777" w:rsidTr="00D46F54">
        <w:trPr>
          <w:trHeight w:val="20"/>
          <w:jc w:val="center"/>
        </w:trPr>
        <w:tc>
          <w:tcPr>
            <w:tcW w:w="5922" w:type="dxa"/>
            <w:shd w:val="clear" w:color="auto" w:fill="auto"/>
            <w:vAlign w:val="center"/>
          </w:tcPr>
          <w:p w14:paraId="1F702359"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Element maximum gain</w:t>
            </w:r>
          </w:p>
        </w:tc>
        <w:tc>
          <w:tcPr>
            <w:tcW w:w="2873" w:type="dxa"/>
            <w:shd w:val="clear" w:color="auto" w:fill="auto"/>
            <w:vAlign w:val="center"/>
          </w:tcPr>
          <w:p w14:paraId="2C08C442"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 xml:space="preserve">4 </w:t>
            </w:r>
            <w:proofErr w:type="spellStart"/>
            <w:r w:rsidRPr="00264F60">
              <w:rPr>
                <w:rFonts w:eastAsia="Times New Roman"/>
                <w:sz w:val="16"/>
                <w:szCs w:val="16"/>
                <w:lang w:eastAsia="zh-CN"/>
              </w:rPr>
              <w:t>dBi</w:t>
            </w:r>
            <w:proofErr w:type="spellEnd"/>
          </w:p>
        </w:tc>
      </w:tr>
      <w:tr w:rsidR="00A46471" w:rsidRPr="00264F60" w14:paraId="3353B3AB" w14:textId="77777777" w:rsidTr="00D46F54">
        <w:trPr>
          <w:trHeight w:val="20"/>
          <w:jc w:val="center"/>
        </w:trPr>
        <w:tc>
          <w:tcPr>
            <w:tcW w:w="5922" w:type="dxa"/>
            <w:shd w:val="clear" w:color="auto" w:fill="auto"/>
            <w:vAlign w:val="center"/>
          </w:tcPr>
          <w:p w14:paraId="1524C960"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maximum gain</w:t>
            </w:r>
          </w:p>
        </w:tc>
        <w:tc>
          <w:tcPr>
            <w:tcW w:w="2873" w:type="dxa"/>
            <w:shd w:val="clear" w:color="auto" w:fill="auto"/>
            <w:vAlign w:val="center"/>
          </w:tcPr>
          <w:p w14:paraId="3F4E20F9"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 xml:space="preserve">30 </w:t>
            </w:r>
            <w:proofErr w:type="spellStart"/>
            <w:r w:rsidRPr="00264F60">
              <w:rPr>
                <w:rFonts w:eastAsia="Times New Roman"/>
                <w:sz w:val="16"/>
                <w:szCs w:val="16"/>
                <w:lang w:eastAsia="zh-CN"/>
              </w:rPr>
              <w:t>dBi</w:t>
            </w:r>
            <w:proofErr w:type="spellEnd"/>
          </w:p>
        </w:tc>
      </w:tr>
      <w:tr w:rsidR="00A46471" w:rsidRPr="00264F60" w14:paraId="3578F1DA" w14:textId="77777777" w:rsidTr="00D46F54">
        <w:trPr>
          <w:trHeight w:val="20"/>
          <w:jc w:val="center"/>
        </w:trPr>
        <w:tc>
          <w:tcPr>
            <w:tcW w:w="5922" w:type="dxa"/>
            <w:shd w:val="clear" w:color="auto" w:fill="auto"/>
            <w:vAlign w:val="center"/>
          </w:tcPr>
          <w:p w14:paraId="2D207E57"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 xml:space="preserve">Steering loss at 30° elevation angle </w:t>
            </w:r>
          </w:p>
        </w:tc>
        <w:tc>
          <w:tcPr>
            <w:tcW w:w="2873" w:type="dxa"/>
            <w:shd w:val="clear" w:color="auto" w:fill="auto"/>
            <w:vAlign w:val="center"/>
          </w:tcPr>
          <w:p w14:paraId="529B939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4 dB</w:t>
            </w:r>
          </w:p>
        </w:tc>
      </w:tr>
    </w:tbl>
    <w:p w14:paraId="7BE2F94E"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lang w:eastAsia="zh-CN"/>
        </w:rPr>
        <w:t>Al least the above model is considered for SLS to ease the alignment between evaluation results. The model below can be optionally considered:</w:t>
      </w: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A46471" w:rsidRPr="00264F60" w14:paraId="30BF3ADD" w14:textId="77777777" w:rsidTr="00D46F54">
        <w:trPr>
          <w:trHeight w:val="20"/>
          <w:jc w:val="center"/>
        </w:trPr>
        <w:tc>
          <w:tcPr>
            <w:tcW w:w="5971" w:type="dxa"/>
            <w:shd w:val="clear" w:color="auto" w:fill="auto"/>
            <w:vAlign w:val="center"/>
          </w:tcPr>
          <w:p w14:paraId="4D831F9E"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Satellite phased array antenna Characteristics</w:t>
            </w:r>
          </w:p>
        </w:tc>
        <w:tc>
          <w:tcPr>
            <w:tcW w:w="2897" w:type="dxa"/>
            <w:shd w:val="clear" w:color="auto" w:fill="auto"/>
            <w:vAlign w:val="center"/>
          </w:tcPr>
          <w:p w14:paraId="3A60DB06" w14:textId="77777777" w:rsidR="00A46471" w:rsidRPr="00264F60" w:rsidRDefault="00A46471" w:rsidP="00D46F54">
            <w:pPr>
              <w:widowControl w:val="0"/>
              <w:snapToGrid w:val="0"/>
              <w:rPr>
                <w:rFonts w:eastAsia="Batang"/>
                <w:iCs/>
                <w:sz w:val="16"/>
                <w:szCs w:val="16"/>
                <w:lang w:eastAsia="en-US"/>
              </w:rPr>
            </w:pPr>
          </w:p>
        </w:tc>
      </w:tr>
      <w:tr w:rsidR="00A46471" w:rsidRPr="00264F60" w14:paraId="25946828" w14:textId="77777777" w:rsidTr="00D46F54">
        <w:trPr>
          <w:trHeight w:val="20"/>
          <w:jc w:val="center"/>
        </w:trPr>
        <w:tc>
          <w:tcPr>
            <w:tcW w:w="5971" w:type="dxa"/>
            <w:shd w:val="clear" w:color="auto" w:fill="auto"/>
            <w:vAlign w:val="center"/>
          </w:tcPr>
          <w:p w14:paraId="33420747"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Orbit</w:t>
            </w:r>
          </w:p>
        </w:tc>
        <w:tc>
          <w:tcPr>
            <w:tcW w:w="2897" w:type="dxa"/>
            <w:shd w:val="clear" w:color="auto" w:fill="auto"/>
            <w:vAlign w:val="center"/>
          </w:tcPr>
          <w:p w14:paraId="071E0437"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LEO-600km</w:t>
            </w:r>
          </w:p>
        </w:tc>
      </w:tr>
      <w:tr w:rsidR="00A46471" w:rsidRPr="00264F60" w14:paraId="1380E630" w14:textId="77777777" w:rsidTr="00D46F54">
        <w:trPr>
          <w:trHeight w:val="20"/>
          <w:jc w:val="center"/>
        </w:trPr>
        <w:tc>
          <w:tcPr>
            <w:tcW w:w="5971" w:type="dxa"/>
            <w:shd w:val="clear" w:color="auto" w:fill="auto"/>
            <w:vAlign w:val="center"/>
          </w:tcPr>
          <w:p w14:paraId="496C8685"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Frequency range/band</w:t>
            </w:r>
          </w:p>
        </w:tc>
        <w:tc>
          <w:tcPr>
            <w:tcW w:w="2897" w:type="dxa"/>
            <w:shd w:val="clear" w:color="auto" w:fill="auto"/>
            <w:vAlign w:val="center"/>
          </w:tcPr>
          <w:p w14:paraId="63717ACD"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FR1/S-Band</w:t>
            </w:r>
          </w:p>
        </w:tc>
      </w:tr>
      <w:tr w:rsidR="00A46471" w:rsidRPr="00264F60" w14:paraId="2A74063C" w14:textId="77777777" w:rsidTr="00D46F54">
        <w:trPr>
          <w:trHeight w:val="20"/>
          <w:jc w:val="center"/>
        </w:trPr>
        <w:tc>
          <w:tcPr>
            <w:tcW w:w="5971" w:type="dxa"/>
            <w:shd w:val="clear" w:color="auto" w:fill="auto"/>
            <w:vAlign w:val="center"/>
          </w:tcPr>
          <w:p w14:paraId="530B7F80"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Antenna element pattern</w:t>
            </w:r>
          </w:p>
        </w:tc>
        <w:tc>
          <w:tcPr>
            <w:tcW w:w="2897" w:type="dxa"/>
            <w:shd w:val="clear" w:color="auto" w:fill="auto"/>
            <w:vAlign w:val="center"/>
          </w:tcPr>
          <w:p w14:paraId="7B2736F3" w14:textId="77777777" w:rsidR="00A46471" w:rsidRPr="00264F60" w:rsidRDefault="00A46471" w:rsidP="00D46F54">
            <w:pPr>
              <w:widowControl w:val="0"/>
              <w:snapToGrid w:val="0"/>
              <w:jc w:val="both"/>
              <w:rPr>
                <w:rFonts w:eastAsia="Batang"/>
                <w:iCs/>
                <w:sz w:val="16"/>
                <w:szCs w:val="16"/>
                <w:lang w:eastAsia="en-US"/>
              </w:rPr>
            </w:pPr>
            <w:r w:rsidRPr="00264F60">
              <w:rPr>
                <w:rFonts w:eastAsia="Times New Roman" w:hint="eastAsia"/>
                <w:sz w:val="16"/>
                <w:szCs w:val="16"/>
                <w:lang w:eastAsia="en-US"/>
              </w:rPr>
              <w:t>T</w:t>
            </w:r>
            <w:r w:rsidRPr="00264F60">
              <w:rPr>
                <w:rFonts w:eastAsia="Times New Roman"/>
                <w:sz w:val="16"/>
                <w:szCs w:val="16"/>
                <w:lang w:eastAsia="en-US"/>
              </w:rPr>
              <w:t>R38.820 section 7.2.4</w:t>
            </w:r>
            <w:r w:rsidRPr="00264F60">
              <w:rPr>
                <w:rFonts w:ascii="Times" w:eastAsia="Batang" w:hAnsi="Times"/>
                <w:sz w:val="16"/>
                <w:szCs w:val="16"/>
                <w:lang w:eastAsia="en-US"/>
              </w:rPr>
              <w:tab/>
            </w:r>
          </w:p>
        </w:tc>
      </w:tr>
      <w:tr w:rsidR="00A46471" w:rsidRPr="00264F60" w14:paraId="09CBCB41" w14:textId="77777777" w:rsidTr="00D46F54">
        <w:trPr>
          <w:trHeight w:val="20"/>
          <w:jc w:val="center"/>
        </w:trPr>
        <w:tc>
          <w:tcPr>
            <w:tcW w:w="5971" w:type="dxa"/>
            <w:shd w:val="clear" w:color="auto" w:fill="auto"/>
            <w:vAlign w:val="center"/>
          </w:tcPr>
          <w:p w14:paraId="401FEC4F"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Horizontal/vertical 3 dB beam width of single element (degree)</w:t>
            </w:r>
          </w:p>
        </w:tc>
        <w:tc>
          <w:tcPr>
            <w:tcW w:w="2897" w:type="dxa"/>
            <w:shd w:val="clear" w:color="auto" w:fill="auto"/>
            <w:vAlign w:val="center"/>
          </w:tcPr>
          <w:p w14:paraId="23B97B9A"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90 for H</w:t>
            </w:r>
          </w:p>
          <w:p w14:paraId="1DC781D0"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90 for V</w:t>
            </w:r>
          </w:p>
        </w:tc>
      </w:tr>
      <w:tr w:rsidR="00A46471" w:rsidRPr="00264F60" w14:paraId="43D150F5" w14:textId="77777777" w:rsidTr="00D46F54">
        <w:trPr>
          <w:trHeight w:val="20"/>
          <w:jc w:val="center"/>
        </w:trPr>
        <w:tc>
          <w:tcPr>
            <w:tcW w:w="5971" w:type="dxa"/>
            <w:shd w:val="clear" w:color="auto" w:fill="auto"/>
            <w:vAlign w:val="center"/>
          </w:tcPr>
          <w:p w14:paraId="6A41230D" w14:textId="77777777" w:rsidR="00A46471" w:rsidRPr="00264F60" w:rsidRDefault="00A46471" w:rsidP="00D46F54">
            <w:pPr>
              <w:widowControl w:val="0"/>
              <w:snapToGrid w:val="0"/>
              <w:rPr>
                <w:rFonts w:eastAsia="Batang"/>
                <w:bCs/>
                <w:iCs/>
                <w:sz w:val="16"/>
                <w:szCs w:val="16"/>
                <w:lang w:eastAsia="en-US"/>
              </w:rPr>
            </w:pPr>
            <w:r w:rsidRPr="00264F60">
              <w:rPr>
                <w:rFonts w:ascii="Arial" w:eastAsia="SimSun" w:hAnsi="Arial" w:cs="Arial"/>
                <w:bCs/>
                <w:sz w:val="16"/>
                <w:szCs w:val="16"/>
                <w:lang w:val="en-US" w:eastAsia="zh-CN"/>
              </w:rPr>
              <w:t>Antenna element spacing</w:t>
            </w:r>
          </w:p>
        </w:tc>
        <w:tc>
          <w:tcPr>
            <w:tcW w:w="2897" w:type="dxa"/>
            <w:shd w:val="clear" w:color="auto" w:fill="auto"/>
            <w:vAlign w:val="center"/>
          </w:tcPr>
          <w:p w14:paraId="5FEA8A87" w14:textId="77777777" w:rsidR="00A46471" w:rsidRPr="00264F60" w:rsidRDefault="00A46471" w:rsidP="00D46F54">
            <w:pPr>
              <w:widowControl w:val="0"/>
              <w:snapToGrid w:val="0"/>
              <w:rPr>
                <w:rFonts w:eastAsia="Batang"/>
                <w:bCs/>
                <w:iCs/>
                <w:sz w:val="16"/>
                <w:szCs w:val="16"/>
                <w:lang w:eastAsia="en-US"/>
              </w:rPr>
            </w:pPr>
            <w:r w:rsidRPr="00264F60">
              <w:rPr>
                <w:rFonts w:eastAsia="Batang"/>
                <w:bCs/>
                <w:iCs/>
                <w:sz w:val="16"/>
                <w:szCs w:val="16"/>
                <w:lang w:eastAsia="en-US"/>
              </w:rPr>
              <w:t>0.5 lambda</w:t>
            </w:r>
          </w:p>
        </w:tc>
      </w:tr>
      <w:tr w:rsidR="00A46471" w:rsidRPr="00264F60" w14:paraId="6C26E493" w14:textId="77777777" w:rsidTr="00D46F54">
        <w:trPr>
          <w:trHeight w:val="20"/>
          <w:jc w:val="center"/>
        </w:trPr>
        <w:tc>
          <w:tcPr>
            <w:tcW w:w="5971" w:type="dxa"/>
            <w:shd w:val="clear" w:color="auto" w:fill="auto"/>
            <w:vAlign w:val="center"/>
          </w:tcPr>
          <w:p w14:paraId="501BA0C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Antenna polarization</w:t>
            </w:r>
          </w:p>
        </w:tc>
        <w:tc>
          <w:tcPr>
            <w:tcW w:w="2897" w:type="dxa"/>
            <w:shd w:val="clear" w:color="auto" w:fill="auto"/>
            <w:vAlign w:val="center"/>
          </w:tcPr>
          <w:p w14:paraId="4EF37045"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Circular (RHCP or LHCP)</w:t>
            </w:r>
          </w:p>
        </w:tc>
      </w:tr>
      <w:tr w:rsidR="00A46471" w:rsidRPr="00264F60" w14:paraId="337B19F0" w14:textId="77777777" w:rsidTr="00D46F54">
        <w:trPr>
          <w:trHeight w:val="20"/>
          <w:jc w:val="center"/>
        </w:trPr>
        <w:tc>
          <w:tcPr>
            <w:tcW w:w="5971" w:type="dxa"/>
            <w:shd w:val="clear" w:color="auto" w:fill="auto"/>
            <w:vAlign w:val="center"/>
          </w:tcPr>
          <w:p w14:paraId="2B1BCF9E"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 xml:space="preserve">Number of antenna elements </w:t>
            </w:r>
          </w:p>
        </w:tc>
        <w:tc>
          <w:tcPr>
            <w:tcW w:w="2897" w:type="dxa"/>
            <w:shd w:val="clear" w:color="auto" w:fill="auto"/>
            <w:vAlign w:val="center"/>
          </w:tcPr>
          <w:p w14:paraId="64F8AFBF"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676 elements (26 x 26)</w:t>
            </w:r>
          </w:p>
        </w:tc>
      </w:tr>
      <w:tr w:rsidR="00A46471" w:rsidRPr="00264F60" w14:paraId="207D1DD7" w14:textId="77777777" w:rsidTr="00D46F54">
        <w:trPr>
          <w:trHeight w:val="20"/>
          <w:jc w:val="center"/>
        </w:trPr>
        <w:tc>
          <w:tcPr>
            <w:tcW w:w="5971" w:type="dxa"/>
            <w:shd w:val="clear" w:color="auto" w:fill="auto"/>
            <w:vAlign w:val="center"/>
          </w:tcPr>
          <w:p w14:paraId="149EE71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Equivalent satellite antenna aperture</w:t>
            </w:r>
          </w:p>
        </w:tc>
        <w:tc>
          <w:tcPr>
            <w:tcW w:w="2897" w:type="dxa"/>
            <w:shd w:val="clear" w:color="auto" w:fill="auto"/>
            <w:vAlign w:val="center"/>
          </w:tcPr>
          <w:p w14:paraId="2F13AA68"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2m</w:t>
            </w:r>
          </w:p>
        </w:tc>
      </w:tr>
      <w:tr w:rsidR="00A46471" w:rsidRPr="00264F60" w14:paraId="3ABDB640" w14:textId="77777777" w:rsidTr="00D46F54">
        <w:trPr>
          <w:trHeight w:val="20"/>
          <w:jc w:val="center"/>
        </w:trPr>
        <w:tc>
          <w:tcPr>
            <w:tcW w:w="5971" w:type="dxa"/>
            <w:shd w:val="clear" w:color="auto" w:fill="auto"/>
            <w:vAlign w:val="center"/>
          </w:tcPr>
          <w:p w14:paraId="7AEE9493"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Element maximum gain</w:t>
            </w:r>
          </w:p>
        </w:tc>
        <w:tc>
          <w:tcPr>
            <w:tcW w:w="2897" w:type="dxa"/>
            <w:shd w:val="clear" w:color="auto" w:fill="auto"/>
            <w:vAlign w:val="center"/>
          </w:tcPr>
          <w:p w14:paraId="2DC6B29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 xml:space="preserve">4 </w:t>
            </w:r>
            <w:proofErr w:type="spellStart"/>
            <w:r w:rsidRPr="00264F60">
              <w:rPr>
                <w:rFonts w:eastAsia="Batang"/>
                <w:iCs/>
                <w:sz w:val="16"/>
                <w:szCs w:val="16"/>
                <w:lang w:eastAsia="en-US"/>
              </w:rPr>
              <w:t>dBi</w:t>
            </w:r>
            <w:proofErr w:type="spellEnd"/>
          </w:p>
        </w:tc>
      </w:tr>
      <w:tr w:rsidR="00A46471" w:rsidRPr="00264F60" w14:paraId="21DF3833" w14:textId="77777777" w:rsidTr="00D46F54">
        <w:trPr>
          <w:trHeight w:val="20"/>
          <w:jc w:val="center"/>
        </w:trPr>
        <w:tc>
          <w:tcPr>
            <w:tcW w:w="5971" w:type="dxa"/>
            <w:shd w:val="clear" w:color="auto" w:fill="auto"/>
            <w:vAlign w:val="center"/>
          </w:tcPr>
          <w:p w14:paraId="1B0590F7"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Antenna maximum gain</w:t>
            </w:r>
          </w:p>
        </w:tc>
        <w:tc>
          <w:tcPr>
            <w:tcW w:w="2897" w:type="dxa"/>
            <w:shd w:val="clear" w:color="auto" w:fill="auto"/>
            <w:vAlign w:val="center"/>
          </w:tcPr>
          <w:p w14:paraId="3F9713CB"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 xml:space="preserve">30 </w:t>
            </w:r>
            <w:proofErr w:type="spellStart"/>
            <w:r w:rsidRPr="00264F60">
              <w:rPr>
                <w:rFonts w:eastAsia="Batang"/>
                <w:iCs/>
                <w:sz w:val="16"/>
                <w:szCs w:val="16"/>
                <w:lang w:eastAsia="en-US"/>
              </w:rPr>
              <w:t>dBi</w:t>
            </w:r>
            <w:proofErr w:type="spellEnd"/>
            <w:r w:rsidRPr="00264F60">
              <w:rPr>
                <w:rFonts w:eastAsia="Batang"/>
                <w:iCs/>
                <w:sz w:val="16"/>
                <w:szCs w:val="16"/>
                <w:lang w:eastAsia="en-US"/>
              </w:rPr>
              <w:t xml:space="preserve"> (Note 1)</w:t>
            </w:r>
          </w:p>
        </w:tc>
      </w:tr>
      <w:tr w:rsidR="00A46471" w:rsidRPr="00264F60" w14:paraId="2134D9F6" w14:textId="77777777" w:rsidTr="00D46F54">
        <w:trPr>
          <w:trHeight w:val="20"/>
          <w:jc w:val="center"/>
        </w:trPr>
        <w:tc>
          <w:tcPr>
            <w:tcW w:w="5971" w:type="dxa"/>
            <w:shd w:val="clear" w:color="auto" w:fill="auto"/>
            <w:vAlign w:val="center"/>
          </w:tcPr>
          <w:p w14:paraId="0B7BD41F"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 xml:space="preserve">Steering loss at 30° elevation angle </w:t>
            </w:r>
          </w:p>
        </w:tc>
        <w:tc>
          <w:tcPr>
            <w:tcW w:w="2897" w:type="dxa"/>
            <w:shd w:val="clear" w:color="auto" w:fill="auto"/>
            <w:vAlign w:val="center"/>
          </w:tcPr>
          <w:p w14:paraId="288569B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2.5 dB</w:t>
            </w:r>
          </w:p>
        </w:tc>
      </w:tr>
    </w:tbl>
    <w:p w14:paraId="039A755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 xml:space="preserve">Note 1: The maximum antenna gain is determined by considering an overall array efficiency [of 50%.] </w:t>
      </w:r>
    </w:p>
    <w:p w14:paraId="5794E65E" w14:textId="77777777" w:rsidR="00A46471" w:rsidRPr="00264F60" w:rsidRDefault="00A46471" w:rsidP="00A46471">
      <w:pPr>
        <w:widowControl w:val="0"/>
        <w:snapToGrid w:val="0"/>
        <w:rPr>
          <w:sz w:val="16"/>
          <w:szCs w:val="16"/>
        </w:rPr>
      </w:pPr>
    </w:p>
    <w:p w14:paraId="06569AD7"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437ED2CB"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For coverage evaluation of PDSCH in NR NTN, the following payload sizes for PDSCH are assumed: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A46471" w:rsidRPr="00264F60" w14:paraId="07A5DA64" w14:textId="77777777" w:rsidTr="00D46F54">
        <w:trPr>
          <w:trHeight w:val="147"/>
          <w:jc w:val="center"/>
        </w:trPr>
        <w:tc>
          <w:tcPr>
            <w:tcW w:w="3681" w:type="dxa"/>
            <w:shd w:val="clear" w:color="auto" w:fill="auto"/>
          </w:tcPr>
          <w:p w14:paraId="7369816C" w14:textId="77777777" w:rsidR="00A46471" w:rsidRPr="00264F60" w:rsidRDefault="00A46471" w:rsidP="00D46F54">
            <w:pPr>
              <w:widowControl w:val="0"/>
              <w:autoSpaceDE w:val="0"/>
              <w:autoSpaceDN w:val="0"/>
              <w:adjustRightInd w:val="0"/>
              <w:snapToGrid w:val="0"/>
              <w:jc w:val="center"/>
              <w:rPr>
                <w:rFonts w:eastAsia="Batang"/>
                <w:bCs/>
                <w:sz w:val="16"/>
                <w:szCs w:val="16"/>
                <w:lang w:eastAsia="en-US"/>
              </w:rPr>
            </w:pPr>
            <w:r w:rsidRPr="00264F60">
              <w:rPr>
                <w:rFonts w:eastAsia="Batang"/>
                <w:bCs/>
                <w:sz w:val="16"/>
                <w:szCs w:val="16"/>
                <w:lang w:eastAsia="en-US"/>
              </w:rPr>
              <w:t>Payload</w:t>
            </w:r>
          </w:p>
        </w:tc>
        <w:tc>
          <w:tcPr>
            <w:tcW w:w="2080" w:type="dxa"/>
            <w:shd w:val="clear" w:color="auto" w:fill="auto"/>
          </w:tcPr>
          <w:p w14:paraId="3196F79C"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value</w:t>
            </w:r>
          </w:p>
        </w:tc>
      </w:tr>
      <w:tr w:rsidR="00A46471" w:rsidRPr="00264F60" w14:paraId="7F08F392" w14:textId="77777777" w:rsidTr="00D46F54">
        <w:trPr>
          <w:trHeight w:val="147"/>
          <w:jc w:val="center"/>
        </w:trPr>
        <w:tc>
          <w:tcPr>
            <w:tcW w:w="3681" w:type="dxa"/>
            <w:shd w:val="clear" w:color="auto" w:fill="auto"/>
          </w:tcPr>
          <w:p w14:paraId="00B7E315" w14:textId="77777777" w:rsidR="00A46471" w:rsidRPr="00264F60" w:rsidRDefault="00A46471" w:rsidP="00D46F54">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w:t>
            </w:r>
          </w:p>
        </w:tc>
        <w:tc>
          <w:tcPr>
            <w:tcW w:w="2080" w:type="dxa"/>
            <w:shd w:val="clear" w:color="auto" w:fill="auto"/>
          </w:tcPr>
          <w:p w14:paraId="298F4B50"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1: 800 bits </w:t>
            </w:r>
          </w:p>
          <w:p w14:paraId="7948F5C1"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2: </w:t>
            </w:r>
            <w:r w:rsidRPr="00264F60">
              <w:rPr>
                <w:rFonts w:ascii="Times" w:eastAsia="Batang" w:hAnsi="Times"/>
                <w:bCs/>
                <w:sz w:val="16"/>
                <w:szCs w:val="16"/>
                <w:lang w:eastAsia="en-US"/>
              </w:rPr>
              <w:t>1280 bits</w:t>
            </w:r>
          </w:p>
        </w:tc>
      </w:tr>
      <w:tr w:rsidR="00A46471" w:rsidRPr="00264F60" w14:paraId="2954CDD2" w14:textId="77777777" w:rsidTr="00D46F54">
        <w:trPr>
          <w:trHeight w:val="137"/>
          <w:jc w:val="center"/>
        </w:trPr>
        <w:tc>
          <w:tcPr>
            <w:tcW w:w="3681" w:type="dxa"/>
            <w:shd w:val="clear" w:color="auto" w:fill="auto"/>
          </w:tcPr>
          <w:p w14:paraId="1575136A" w14:textId="77777777" w:rsidR="00A46471" w:rsidRPr="00264F60" w:rsidRDefault="00A46471" w:rsidP="00D46F54">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SIB19</w:t>
            </w:r>
          </w:p>
        </w:tc>
        <w:tc>
          <w:tcPr>
            <w:tcW w:w="2080" w:type="dxa"/>
            <w:shd w:val="clear" w:color="auto" w:fill="auto"/>
          </w:tcPr>
          <w:p w14:paraId="47768839"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616 bits</w:t>
            </w:r>
          </w:p>
        </w:tc>
      </w:tr>
    </w:tbl>
    <w:p w14:paraId="3568C655"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Note: At least the above values are simulated and reported. Other values can be considered.</w:t>
      </w:r>
    </w:p>
    <w:p w14:paraId="0F8D8AF1"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hint="eastAsia"/>
          <w:sz w:val="16"/>
          <w:szCs w:val="16"/>
          <w:lang w:eastAsia="en-US"/>
        </w:rPr>
        <w:t>N</w:t>
      </w:r>
      <w:r w:rsidRPr="00264F60">
        <w:rPr>
          <w:rFonts w:ascii="Times" w:eastAsia="Batang" w:hAnsi="Times"/>
          <w:sz w:val="16"/>
          <w:szCs w:val="16"/>
          <w:lang w:eastAsia="en-US"/>
        </w:rPr>
        <w:t>ote: the values above are not the TBS.</w:t>
      </w:r>
    </w:p>
    <w:p w14:paraId="4417EDC8" w14:textId="77777777" w:rsidR="00A46471" w:rsidRPr="00264F60" w:rsidRDefault="00A46471" w:rsidP="00A46471">
      <w:pPr>
        <w:widowControl w:val="0"/>
        <w:snapToGrid w:val="0"/>
        <w:rPr>
          <w:rFonts w:ascii="Times" w:eastAsia="Batang" w:hAnsi="Times"/>
          <w:sz w:val="16"/>
          <w:szCs w:val="16"/>
          <w:lang w:eastAsia="x-none"/>
        </w:rPr>
      </w:pPr>
    </w:p>
    <w:p w14:paraId="6509EE44"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49069406"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For DL coverage study at system level, it is up to companies to report the following parameters for LEO600km Set1-1 FR2:</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834"/>
      </w:tblGrid>
      <w:tr w:rsidR="00A46471" w:rsidRPr="00264F60" w14:paraId="170EA496" w14:textId="77777777" w:rsidTr="00D46F54">
        <w:trPr>
          <w:trHeight w:val="42"/>
          <w:jc w:val="center"/>
        </w:trPr>
        <w:tc>
          <w:tcPr>
            <w:tcW w:w="4834" w:type="dxa"/>
            <w:shd w:val="clear" w:color="auto" w:fill="auto"/>
            <w:vAlign w:val="center"/>
          </w:tcPr>
          <w:p w14:paraId="1C69848C"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val="fr-FR" w:eastAsia="en-US"/>
              </w:rPr>
              <w:t>Beam size</w:t>
            </w:r>
          </w:p>
        </w:tc>
      </w:tr>
      <w:tr w:rsidR="00A46471" w:rsidRPr="00264F60" w14:paraId="7695E91D" w14:textId="77777777" w:rsidTr="00D46F54">
        <w:trPr>
          <w:trHeight w:val="62"/>
          <w:jc w:val="center"/>
        </w:trPr>
        <w:tc>
          <w:tcPr>
            <w:tcW w:w="4834" w:type="dxa"/>
            <w:shd w:val="clear" w:color="auto" w:fill="auto"/>
            <w:vAlign w:val="center"/>
          </w:tcPr>
          <w:p w14:paraId="27CCCB09"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eastAsia="en-US"/>
              </w:rPr>
              <w:t>Satellite EIRP density /beam (</w:t>
            </w:r>
            <w:proofErr w:type="spellStart"/>
            <w:r w:rsidRPr="00264F60">
              <w:rPr>
                <w:rFonts w:ascii="Times" w:eastAsia="DengXian" w:hAnsi="Times"/>
                <w:bCs/>
                <w:kern w:val="24"/>
                <w:sz w:val="16"/>
                <w:szCs w:val="16"/>
                <w:lang w:eastAsia="en-US"/>
              </w:rPr>
              <w:t>dBW</w:t>
            </w:r>
            <w:proofErr w:type="spellEnd"/>
            <w:r w:rsidRPr="00264F60">
              <w:rPr>
                <w:rFonts w:ascii="Times" w:eastAsia="DengXian" w:hAnsi="Times"/>
                <w:bCs/>
                <w:kern w:val="24"/>
                <w:sz w:val="16"/>
                <w:szCs w:val="16"/>
                <w:lang w:eastAsia="en-US"/>
              </w:rPr>
              <w:t>/MHz)</w:t>
            </w:r>
          </w:p>
        </w:tc>
      </w:tr>
      <w:tr w:rsidR="00A46471" w:rsidRPr="00264F60" w14:paraId="2330AE21" w14:textId="77777777" w:rsidTr="00D46F54">
        <w:trPr>
          <w:trHeight w:val="42"/>
          <w:jc w:val="center"/>
        </w:trPr>
        <w:tc>
          <w:tcPr>
            <w:tcW w:w="4834" w:type="dxa"/>
            <w:shd w:val="clear" w:color="auto" w:fill="auto"/>
            <w:vAlign w:val="center"/>
          </w:tcPr>
          <w:p w14:paraId="701CFD5C"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Payload Total DL power level (</w:t>
            </w:r>
            <w:proofErr w:type="spellStart"/>
            <w:r w:rsidRPr="00264F60">
              <w:rPr>
                <w:rFonts w:ascii="Times" w:eastAsia="Batang" w:hAnsi="Times"/>
                <w:bCs/>
                <w:kern w:val="24"/>
                <w:sz w:val="16"/>
                <w:szCs w:val="16"/>
                <w:lang w:eastAsia="en-US"/>
              </w:rPr>
              <w:t>dBW</w:t>
            </w:r>
            <w:proofErr w:type="spellEnd"/>
            <w:r w:rsidRPr="00264F60">
              <w:rPr>
                <w:rFonts w:ascii="Times" w:eastAsia="Batang" w:hAnsi="Times"/>
                <w:bCs/>
                <w:kern w:val="24"/>
                <w:sz w:val="16"/>
                <w:szCs w:val="16"/>
                <w:lang w:eastAsia="en-US"/>
              </w:rPr>
              <w:t>)</w:t>
            </w:r>
          </w:p>
        </w:tc>
      </w:tr>
      <w:tr w:rsidR="00A46471" w:rsidRPr="00264F60" w14:paraId="77D2FAED" w14:textId="77777777" w:rsidTr="00D46F54">
        <w:trPr>
          <w:trHeight w:val="68"/>
          <w:jc w:val="center"/>
        </w:trPr>
        <w:tc>
          <w:tcPr>
            <w:tcW w:w="4834" w:type="dxa"/>
            <w:shd w:val="clear" w:color="auto" w:fill="auto"/>
            <w:vAlign w:val="center"/>
          </w:tcPr>
          <w:p w14:paraId="1D94FDA2"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Aggregated EIRP (Total) (</w:t>
            </w:r>
            <w:proofErr w:type="spellStart"/>
            <w:r w:rsidRPr="00264F60">
              <w:rPr>
                <w:rFonts w:ascii="Times" w:eastAsia="Batang" w:hAnsi="Times"/>
                <w:bCs/>
                <w:kern w:val="24"/>
                <w:sz w:val="16"/>
                <w:szCs w:val="16"/>
                <w:lang w:eastAsia="en-US"/>
              </w:rPr>
              <w:t>dBW</w:t>
            </w:r>
            <w:proofErr w:type="spellEnd"/>
            <w:r w:rsidRPr="00264F60">
              <w:rPr>
                <w:rFonts w:ascii="Times" w:eastAsia="Batang" w:hAnsi="Times"/>
                <w:bCs/>
                <w:kern w:val="24"/>
                <w:sz w:val="16"/>
                <w:szCs w:val="16"/>
                <w:lang w:eastAsia="en-US"/>
              </w:rPr>
              <w:t>)</w:t>
            </w:r>
          </w:p>
        </w:tc>
      </w:tr>
      <w:tr w:rsidR="00A46471" w:rsidRPr="00264F60" w14:paraId="0C8E5977" w14:textId="77777777" w:rsidTr="00D46F54">
        <w:trPr>
          <w:trHeight w:val="42"/>
          <w:jc w:val="center"/>
        </w:trPr>
        <w:tc>
          <w:tcPr>
            <w:tcW w:w="4834" w:type="dxa"/>
            <w:shd w:val="clear" w:color="auto" w:fill="auto"/>
            <w:vAlign w:val="center"/>
          </w:tcPr>
          <w:p w14:paraId="73F15672"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Satellite Tx max Gain</w:t>
            </w:r>
          </w:p>
        </w:tc>
      </w:tr>
      <w:tr w:rsidR="00A46471" w:rsidRPr="00264F60" w14:paraId="57A8FD45" w14:textId="77777777" w:rsidTr="00D46F54">
        <w:trPr>
          <w:trHeight w:val="94"/>
          <w:jc w:val="center"/>
        </w:trPr>
        <w:tc>
          <w:tcPr>
            <w:tcW w:w="4834" w:type="dxa"/>
            <w:shd w:val="clear" w:color="auto" w:fill="auto"/>
            <w:vAlign w:val="center"/>
          </w:tcPr>
          <w:p w14:paraId="4C0ADC0F"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EIRP per Satellite beam (</w:t>
            </w:r>
            <w:proofErr w:type="spellStart"/>
            <w:r w:rsidRPr="00264F60">
              <w:rPr>
                <w:rFonts w:ascii="Times" w:eastAsia="Batang" w:hAnsi="Times"/>
                <w:bCs/>
                <w:kern w:val="24"/>
                <w:sz w:val="16"/>
                <w:szCs w:val="16"/>
                <w:lang w:eastAsia="en-US"/>
              </w:rPr>
              <w:t>dBW</w:t>
            </w:r>
            <w:proofErr w:type="spellEnd"/>
            <w:r w:rsidRPr="00264F60">
              <w:rPr>
                <w:rFonts w:ascii="Times" w:eastAsia="Batang" w:hAnsi="Times"/>
                <w:bCs/>
                <w:kern w:val="24"/>
                <w:sz w:val="16"/>
                <w:szCs w:val="16"/>
                <w:lang w:eastAsia="en-US"/>
              </w:rPr>
              <w:t>)</w:t>
            </w:r>
          </w:p>
        </w:tc>
      </w:tr>
    </w:tbl>
    <w:p w14:paraId="09092765" w14:textId="77777777" w:rsidR="00A46471" w:rsidRPr="00264F60" w:rsidRDefault="00A46471" w:rsidP="00A46471">
      <w:pPr>
        <w:widowControl w:val="0"/>
        <w:snapToGrid w:val="0"/>
        <w:rPr>
          <w:rFonts w:ascii="Times" w:eastAsia="Batang" w:hAnsi="Times"/>
          <w:sz w:val="16"/>
          <w:szCs w:val="16"/>
          <w:lang w:eastAsia="x-none"/>
        </w:rPr>
      </w:pPr>
    </w:p>
    <w:p w14:paraId="3F3913AD"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0BB4A05A" w14:textId="77777777" w:rsidR="00A46471" w:rsidRPr="00264F60" w:rsidRDefault="00A46471" w:rsidP="00A46471">
      <w:pPr>
        <w:widowControl w:val="0"/>
        <w:snapToGrid w:val="0"/>
        <w:jc w:val="both"/>
        <w:rPr>
          <w:rFonts w:eastAsia="游明朝"/>
          <w:bCs/>
          <w:sz w:val="16"/>
          <w:szCs w:val="16"/>
          <w:lang w:val="en-US"/>
        </w:rPr>
      </w:pPr>
      <w:r w:rsidRPr="00264F60">
        <w:rPr>
          <w:rFonts w:eastAsia="SimSun"/>
          <w:bCs/>
          <w:sz w:val="16"/>
          <w:szCs w:val="16"/>
          <w:lang w:val="en-US" w:eastAsia="zh-CN"/>
        </w:rPr>
        <w:t>For coverage performance evaluation of DL channels/signals before the SIB19 acquisition, the maximum</w:t>
      </w:r>
      <w:r w:rsidRPr="00264F60">
        <w:rPr>
          <w:rFonts w:eastAsia="SimSun"/>
          <w:bCs/>
          <w:color w:val="FF0000"/>
          <w:sz w:val="16"/>
          <w:szCs w:val="16"/>
          <w:lang w:val="en-US" w:eastAsia="zh-CN"/>
        </w:rPr>
        <w:t xml:space="preserve"> </w:t>
      </w:r>
      <w:r w:rsidRPr="00264F60">
        <w:rPr>
          <w:rFonts w:eastAsia="SimSun"/>
          <w:bCs/>
          <w:sz w:val="16"/>
          <w:szCs w:val="16"/>
          <w:lang w:val="en-US" w:eastAsia="zh-CN"/>
        </w:rPr>
        <w:t xml:space="preserve">Doppler frequency drift is assumed to be equal to </w:t>
      </w:r>
      <w:r w:rsidRPr="00264F60">
        <w:rPr>
          <w:rFonts w:eastAsia="SimSun"/>
          <w:b/>
          <w:sz w:val="16"/>
          <w:szCs w:val="16"/>
          <w:lang w:val="en-US" w:eastAsia="zh-CN"/>
        </w:rPr>
        <w:t>0.27</w:t>
      </w:r>
      <w:r w:rsidRPr="00264F60">
        <w:rPr>
          <w:rFonts w:eastAsia="SimSun"/>
          <w:bCs/>
          <w:sz w:val="16"/>
          <w:szCs w:val="16"/>
          <w:lang w:val="en-US" w:eastAsia="zh-CN"/>
        </w:rPr>
        <w:t xml:space="preserve"> ppm/s based on TR 38.821.</w:t>
      </w:r>
    </w:p>
    <w:p w14:paraId="664BFF73" w14:textId="77777777" w:rsidR="00A46471" w:rsidRPr="00A46471" w:rsidRDefault="00A46471" w:rsidP="00A46471">
      <w:pPr>
        <w:widowControl w:val="0"/>
        <w:snapToGrid w:val="0"/>
        <w:rPr>
          <w:rFonts w:ascii="Times" w:eastAsia="Batang" w:hAnsi="Times"/>
          <w:sz w:val="16"/>
          <w:szCs w:val="16"/>
          <w:lang w:eastAsia="x-none"/>
        </w:rPr>
      </w:pPr>
    </w:p>
    <w:p w14:paraId="188B0A42"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2915534E"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PDCCH coverage evaluation collected from different sources:</w:t>
      </w:r>
    </w:p>
    <w:p w14:paraId="32299C32"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PDCCH is in average equal to -6dB (17 sources)</w:t>
      </w:r>
    </w:p>
    <w:p w14:paraId="015A013C"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74EE10D1" w14:textId="77777777" w:rsidR="00A46471" w:rsidRPr="00A46471" w:rsidRDefault="00A46471" w:rsidP="00A46471">
      <w:pPr>
        <w:numPr>
          <w:ilvl w:val="2"/>
          <w:numId w:val="41"/>
        </w:numPr>
        <w:snapToGrid w:val="0"/>
        <w:rPr>
          <w:rFonts w:eastAsia="Batang"/>
          <w:sz w:val="16"/>
          <w:szCs w:val="16"/>
          <w:lang w:eastAsia="x-none"/>
        </w:rPr>
      </w:pPr>
      <w:r w:rsidRPr="00A46471">
        <w:rPr>
          <w:rFonts w:eastAsia="Batang"/>
          <w:sz w:val="16"/>
          <w:szCs w:val="16"/>
          <w:lang w:eastAsia="x-none"/>
        </w:rPr>
        <w:t>17 sources observed that there is no coverage gap with Set1-1/1-2 FR1.</w:t>
      </w:r>
    </w:p>
    <w:p w14:paraId="6C0820B4"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 xml:space="preserve">The coverage margin is around 4 dB compared to CNR of -1.9 </w:t>
      </w:r>
      <w:proofErr w:type="spellStart"/>
      <w:r w:rsidRPr="00A46471">
        <w:rPr>
          <w:rFonts w:eastAsia="Batang"/>
          <w:sz w:val="16"/>
          <w:szCs w:val="16"/>
          <w:lang w:eastAsia="x-none"/>
        </w:rPr>
        <w:t>dB.</w:t>
      </w:r>
      <w:proofErr w:type="spellEnd"/>
    </w:p>
    <w:p w14:paraId="0EDB8BA9"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17898606" w14:textId="77777777" w:rsidR="00A46471" w:rsidRPr="00A46471" w:rsidRDefault="00A46471" w:rsidP="00A46471">
      <w:pPr>
        <w:numPr>
          <w:ilvl w:val="2"/>
          <w:numId w:val="41"/>
        </w:numPr>
        <w:snapToGrid w:val="0"/>
        <w:rPr>
          <w:rFonts w:eastAsia="Batang"/>
          <w:sz w:val="16"/>
          <w:szCs w:val="16"/>
          <w:lang w:eastAsia="x-none"/>
        </w:rPr>
      </w:pPr>
      <w:r w:rsidRPr="00A46471">
        <w:rPr>
          <w:rFonts w:eastAsia="Batang"/>
          <w:sz w:val="16"/>
          <w:szCs w:val="16"/>
          <w:lang w:eastAsia="x-none"/>
        </w:rPr>
        <w:t xml:space="preserve">15 sources observed that there is a PDCCH coverage gap of 3.9dB in average compared to CNR of -9.9 </w:t>
      </w:r>
      <w:proofErr w:type="spellStart"/>
      <w:r w:rsidRPr="00A46471">
        <w:rPr>
          <w:rFonts w:eastAsia="Batang"/>
          <w:sz w:val="16"/>
          <w:szCs w:val="16"/>
          <w:lang w:eastAsia="x-none"/>
        </w:rPr>
        <w:t>dB.</w:t>
      </w:r>
      <w:proofErr w:type="spellEnd"/>
    </w:p>
    <w:p w14:paraId="11E74D6E"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PDCCH.</w:t>
      </w:r>
    </w:p>
    <w:p w14:paraId="71921FBE" w14:textId="77777777" w:rsidR="00A46471" w:rsidRPr="00A46471" w:rsidRDefault="00A46471" w:rsidP="00A46471">
      <w:pPr>
        <w:snapToGrid w:val="0"/>
        <w:rPr>
          <w:rFonts w:eastAsia="Batang"/>
          <w:sz w:val="16"/>
          <w:szCs w:val="16"/>
          <w:lang w:eastAsia="x-none"/>
        </w:rPr>
      </w:pPr>
    </w:p>
    <w:p w14:paraId="0DD8B15D"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4D1901A5"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Msg2 coverage evaluation collected from different sources:</w:t>
      </w:r>
    </w:p>
    <w:p w14:paraId="5360EE02" w14:textId="77777777" w:rsidR="00A46471" w:rsidRPr="00A46471" w:rsidRDefault="00A46471" w:rsidP="00A46471">
      <w:pPr>
        <w:numPr>
          <w:ilvl w:val="0"/>
          <w:numId w:val="42"/>
        </w:numPr>
        <w:snapToGrid w:val="0"/>
        <w:rPr>
          <w:rFonts w:eastAsia="Batang"/>
          <w:sz w:val="16"/>
          <w:szCs w:val="16"/>
          <w:lang w:eastAsia="x-none"/>
        </w:rPr>
      </w:pPr>
      <w:r w:rsidRPr="00A46471">
        <w:rPr>
          <w:rFonts w:eastAsia="Batang"/>
          <w:sz w:val="16"/>
          <w:szCs w:val="16"/>
          <w:lang w:eastAsia="x-none"/>
        </w:rPr>
        <w:t>It is observed that the required SNR for PDSCH carrying Msg2 is in average equal to – 10.9 dB (14 sources)</w:t>
      </w:r>
    </w:p>
    <w:p w14:paraId="48979F1D"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7BBFF3F2" w14:textId="77777777" w:rsidR="00A46471" w:rsidRPr="00A46471" w:rsidRDefault="00A46471" w:rsidP="00A46471">
      <w:pPr>
        <w:numPr>
          <w:ilvl w:val="2"/>
          <w:numId w:val="43"/>
        </w:numPr>
        <w:snapToGrid w:val="0"/>
        <w:ind w:left="2059"/>
        <w:rPr>
          <w:rFonts w:eastAsia="Batang"/>
          <w:sz w:val="16"/>
          <w:szCs w:val="16"/>
          <w:lang w:eastAsia="x-none"/>
        </w:rPr>
      </w:pPr>
      <w:r w:rsidRPr="00A46471">
        <w:rPr>
          <w:rFonts w:eastAsia="Batang"/>
          <w:sz w:val="16"/>
          <w:szCs w:val="16"/>
          <w:lang w:eastAsia="x-none"/>
        </w:rPr>
        <w:t xml:space="preserve">14 sources observed that there is no coverage gap for PDSCH with Msg2: </w:t>
      </w:r>
    </w:p>
    <w:p w14:paraId="0DFE9802" w14:textId="77777777" w:rsidR="00A46471" w:rsidRPr="00A46471" w:rsidRDefault="00A46471" w:rsidP="00A46471">
      <w:pPr>
        <w:numPr>
          <w:ilvl w:val="3"/>
          <w:numId w:val="44"/>
        </w:numPr>
        <w:snapToGrid w:val="0"/>
        <w:ind w:left="2479"/>
        <w:rPr>
          <w:rFonts w:eastAsia="Batang"/>
          <w:sz w:val="16"/>
          <w:szCs w:val="16"/>
          <w:lang w:eastAsia="x-none"/>
        </w:rPr>
      </w:pPr>
      <w:r w:rsidRPr="00A46471">
        <w:rPr>
          <w:rFonts w:eastAsia="Batang"/>
          <w:sz w:val="16"/>
          <w:szCs w:val="16"/>
          <w:lang w:eastAsia="x-none"/>
        </w:rPr>
        <w:t xml:space="preserve">The coverage margin is around 9 dB compared to CNR of -1.9 dB  </w:t>
      </w:r>
    </w:p>
    <w:p w14:paraId="7B1A3966"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3818F27E"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12 sources observed that there is no coverage gap for PDSCH with Msg2: </w:t>
      </w:r>
    </w:p>
    <w:p w14:paraId="301BB01B" w14:textId="77777777" w:rsidR="00A46471" w:rsidRPr="00A46471" w:rsidRDefault="00A46471" w:rsidP="00A46471">
      <w:pPr>
        <w:numPr>
          <w:ilvl w:val="3"/>
          <w:numId w:val="44"/>
        </w:numPr>
        <w:snapToGrid w:val="0"/>
        <w:ind w:left="2479"/>
        <w:rPr>
          <w:rFonts w:eastAsia="Batang"/>
          <w:sz w:val="16"/>
          <w:szCs w:val="16"/>
          <w:lang w:eastAsia="x-none"/>
        </w:rPr>
      </w:pPr>
      <w:r w:rsidRPr="00A46471">
        <w:rPr>
          <w:rFonts w:eastAsia="Batang"/>
          <w:sz w:val="16"/>
          <w:szCs w:val="16"/>
          <w:lang w:eastAsia="x-none"/>
        </w:rPr>
        <w:t>The coverage margin is around 1 dB on average compared to CNR of -9.9 dB</w:t>
      </w:r>
    </w:p>
    <w:p w14:paraId="313FB79A" w14:textId="77777777" w:rsidR="00A46471" w:rsidRPr="00A46471" w:rsidRDefault="00A46471" w:rsidP="00A46471">
      <w:pPr>
        <w:numPr>
          <w:ilvl w:val="0"/>
          <w:numId w:val="44"/>
        </w:numPr>
        <w:snapToGrid w:val="0"/>
        <w:rPr>
          <w:rFonts w:ascii="Times" w:eastAsia="Batang" w:hAnsi="Times"/>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PDSCH Msg2.</w:t>
      </w:r>
    </w:p>
    <w:p w14:paraId="747366D5" w14:textId="77777777" w:rsidR="00A46471" w:rsidRPr="00A46471" w:rsidRDefault="00A46471" w:rsidP="00A46471">
      <w:pPr>
        <w:snapToGrid w:val="0"/>
        <w:rPr>
          <w:rFonts w:ascii="Times" w:eastAsia="Batang" w:hAnsi="Times"/>
          <w:sz w:val="16"/>
          <w:szCs w:val="16"/>
          <w:lang w:eastAsia="x-none"/>
        </w:rPr>
      </w:pPr>
    </w:p>
    <w:p w14:paraId="0A3CFC0F"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609E7688"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Msg4 coverage evaluation collected from different sources:</w:t>
      </w:r>
    </w:p>
    <w:p w14:paraId="3A362A41"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carrying Msg4 is in average equal to – 5.2 dB (14 sources)</w:t>
      </w:r>
    </w:p>
    <w:p w14:paraId="4AFFDA34"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5462C785" w14:textId="77777777" w:rsidR="00A46471" w:rsidRPr="00A46471" w:rsidRDefault="00A46471" w:rsidP="00A46471">
      <w:pPr>
        <w:numPr>
          <w:ilvl w:val="2"/>
          <w:numId w:val="41"/>
        </w:numPr>
        <w:snapToGrid w:val="0"/>
        <w:ind w:left="2059"/>
        <w:rPr>
          <w:rFonts w:eastAsia="Batang"/>
          <w:sz w:val="16"/>
          <w:szCs w:val="16"/>
          <w:lang w:eastAsia="x-none"/>
        </w:rPr>
      </w:pPr>
      <w:r w:rsidRPr="00A46471">
        <w:rPr>
          <w:rFonts w:eastAsia="Batang"/>
          <w:sz w:val="16"/>
          <w:szCs w:val="16"/>
          <w:lang w:eastAsia="x-none"/>
        </w:rPr>
        <w:t xml:space="preserve">14 sources observed that there is no coverage gap for PDSCH with Msg4: </w:t>
      </w:r>
    </w:p>
    <w:p w14:paraId="6C8D0FDB" w14:textId="77777777" w:rsidR="00A46471" w:rsidRPr="00A46471" w:rsidRDefault="00A46471" w:rsidP="00A46471">
      <w:pPr>
        <w:numPr>
          <w:ilvl w:val="3"/>
          <w:numId w:val="45"/>
        </w:numPr>
        <w:snapToGrid w:val="0"/>
        <w:ind w:left="2479"/>
        <w:rPr>
          <w:rFonts w:eastAsia="Batang"/>
          <w:sz w:val="16"/>
          <w:szCs w:val="16"/>
          <w:lang w:eastAsia="x-none"/>
        </w:rPr>
      </w:pPr>
      <w:r w:rsidRPr="00A46471">
        <w:rPr>
          <w:rFonts w:eastAsia="Batang"/>
          <w:sz w:val="16"/>
          <w:szCs w:val="16"/>
          <w:lang w:eastAsia="x-none"/>
        </w:rPr>
        <w:lastRenderedPageBreak/>
        <w:t>The coverage margin is around 3.3 dB on average compared to CNR of -1.9 dB</w:t>
      </w:r>
    </w:p>
    <w:p w14:paraId="7AA63CE4"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567AEC3D"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11 sources observed that there is a coverage gap for PDSCH with Msg4: </w:t>
      </w:r>
    </w:p>
    <w:p w14:paraId="44C5D247" w14:textId="77777777" w:rsidR="00A46471" w:rsidRPr="00A46471" w:rsidRDefault="00A46471" w:rsidP="00A46471">
      <w:pPr>
        <w:numPr>
          <w:ilvl w:val="2"/>
          <w:numId w:val="41"/>
        </w:numPr>
        <w:snapToGrid w:val="0"/>
        <w:ind w:left="2059"/>
        <w:rPr>
          <w:rFonts w:eastAsia="Batang"/>
          <w:sz w:val="16"/>
          <w:szCs w:val="16"/>
          <w:lang w:eastAsia="x-none"/>
        </w:rPr>
      </w:pPr>
      <w:r w:rsidRPr="00A46471">
        <w:rPr>
          <w:rFonts w:eastAsia="Batang"/>
          <w:sz w:val="16"/>
          <w:szCs w:val="16"/>
          <w:lang w:eastAsia="x-none"/>
        </w:rPr>
        <w:t>The coverage gap is around 4.7 dB on average compared to CNR of -9.9 dB</w:t>
      </w:r>
    </w:p>
    <w:p w14:paraId="7420B9C4"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1 source observed that there is no coverage gap for PDSCH with Msg4 with a coverage margin of 0.3 dB compared to CNR of -9.9 dB</w:t>
      </w:r>
    </w:p>
    <w:p w14:paraId="26839B73" w14:textId="77777777" w:rsidR="00A46471" w:rsidRPr="00A46471" w:rsidRDefault="00A46471" w:rsidP="00A46471">
      <w:pPr>
        <w:numPr>
          <w:ilvl w:val="0"/>
          <w:numId w:val="41"/>
        </w:numPr>
        <w:snapToGrid w:val="0"/>
        <w:rPr>
          <w:rFonts w:ascii="Times" w:eastAsia="Batang" w:hAnsi="Times"/>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PDSCH Msg4.</w:t>
      </w:r>
    </w:p>
    <w:p w14:paraId="21EF5F60" w14:textId="77777777" w:rsidR="00A46471" w:rsidRPr="00A46471" w:rsidRDefault="00A46471" w:rsidP="00A46471">
      <w:pPr>
        <w:snapToGrid w:val="0"/>
        <w:rPr>
          <w:rFonts w:ascii="Times" w:eastAsia="Batang" w:hAnsi="Times"/>
          <w:sz w:val="16"/>
          <w:szCs w:val="16"/>
          <w:lang w:eastAsia="x-none"/>
        </w:rPr>
      </w:pPr>
    </w:p>
    <w:p w14:paraId="090901BC"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399441DE"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SIB1 coverage evaluation collected from different sources:</w:t>
      </w:r>
    </w:p>
    <w:p w14:paraId="07AFC0D0"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For PDSCH carrying SIB1 option 1 (with a payload size of 800bits) it is observed that the required SNR is in average equal to – 5.8 dB (14 sources)</w:t>
      </w:r>
    </w:p>
    <w:p w14:paraId="7C8492E6"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For PDSCH carrying SIB1 option 2 (with a payload size of 1280bits) it is observed that the required SNR is in average equal to – 3.4 dB (12 sources)</w:t>
      </w:r>
    </w:p>
    <w:p w14:paraId="05046942"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1-2FR1: </w:t>
      </w:r>
    </w:p>
    <w:p w14:paraId="1546CB71"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14 sources observed that there is no coverage gap for PDSCH with SIB1 option 1: </w:t>
      </w:r>
    </w:p>
    <w:p w14:paraId="57F765F2"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margin is around 3.9 dB on average compared to CNR of -1.9 dB</w:t>
      </w:r>
    </w:p>
    <w:p w14:paraId="490EE216"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12 sources observed that there is no coverage gap for PDSCH with SIB1 option 2: </w:t>
      </w:r>
    </w:p>
    <w:p w14:paraId="5B04326B"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margin is around 1.5 dB on average compared to CNR of -1.9 dB</w:t>
      </w:r>
    </w:p>
    <w:p w14:paraId="4B0F1733" w14:textId="77777777" w:rsidR="00A46471" w:rsidRPr="00A46471" w:rsidRDefault="00A46471" w:rsidP="00A46471">
      <w:pPr>
        <w:snapToGrid w:val="0"/>
        <w:rPr>
          <w:rFonts w:eastAsia="Batang"/>
          <w:sz w:val="16"/>
          <w:szCs w:val="16"/>
          <w:lang w:eastAsia="en-US"/>
        </w:rPr>
      </w:pPr>
    </w:p>
    <w:p w14:paraId="1CF9E1B0"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3953CE77"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11 sources observed that there is a coverage gap for PDSCH with SIB1 option 1: </w:t>
      </w:r>
    </w:p>
    <w:p w14:paraId="5F24878A"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gap is around 4.1 dB on average compared to CNR of -9.9 dB</w:t>
      </w:r>
    </w:p>
    <w:p w14:paraId="1770B0F2"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 source observed that there is no coverage gap for PDSCH with SIB1 option 1: </w:t>
      </w:r>
    </w:p>
    <w:p w14:paraId="5940F866"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margin is 3.4 dB compared to CNR of -9.9 dB</w:t>
      </w:r>
    </w:p>
    <w:p w14:paraId="2C863BA5"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10 sources observed that there is a coverage gap for PDSCH with SIB1 option 2: </w:t>
      </w:r>
    </w:p>
    <w:p w14:paraId="34AAF392"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gap is around 6.5 dB on average compared to CNR of -9.9 dB</w:t>
      </w:r>
    </w:p>
    <w:p w14:paraId="1D4EFE95"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ascii="Times" w:eastAsia="Batang" w:hAnsi="Times" w:hint="eastAsia"/>
          <w:bCs/>
          <w:sz w:val="16"/>
          <w:szCs w:val="16"/>
          <w:lang w:eastAsia="x-none"/>
        </w:rPr>
        <w:t>N</w:t>
      </w:r>
      <w:r w:rsidRPr="00A46471">
        <w:rPr>
          <w:rFonts w:ascii="Times" w:eastAsia="Batang" w:hAnsi="Times"/>
          <w:bCs/>
          <w:sz w:val="16"/>
          <w:szCs w:val="16"/>
          <w:lang w:eastAsia="x-none"/>
        </w:rPr>
        <w:t xml:space="preserve">ote: some results assumed SIB1 combination (where SIB1 is repeated within 160 </w:t>
      </w:r>
      <w:proofErr w:type="spellStart"/>
      <w:r w:rsidRPr="00A46471">
        <w:rPr>
          <w:rFonts w:ascii="Times" w:eastAsia="Batang" w:hAnsi="Times"/>
          <w:bCs/>
          <w:sz w:val="16"/>
          <w:szCs w:val="16"/>
          <w:lang w:eastAsia="x-none"/>
        </w:rPr>
        <w:t>ms</w:t>
      </w:r>
      <w:proofErr w:type="spellEnd"/>
      <w:r w:rsidRPr="00A46471">
        <w:rPr>
          <w:rFonts w:ascii="Times" w:eastAsia="Batang" w:hAnsi="Times"/>
          <w:bCs/>
          <w:sz w:val="16"/>
          <w:szCs w:val="16"/>
          <w:lang w:eastAsia="x-none"/>
        </w:rPr>
        <w:t>) and some results assumed no SIB1 combination</w:t>
      </w:r>
    </w:p>
    <w:p w14:paraId="7A896C19"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carrying SIB1.</w:t>
      </w:r>
    </w:p>
    <w:p w14:paraId="0504F059" w14:textId="77777777" w:rsidR="00A46471" w:rsidRPr="00A46471" w:rsidRDefault="00A46471" w:rsidP="00A46471">
      <w:pPr>
        <w:snapToGrid w:val="0"/>
        <w:rPr>
          <w:rFonts w:ascii="Times" w:eastAsia="Batang" w:hAnsi="Times"/>
          <w:sz w:val="16"/>
          <w:szCs w:val="16"/>
          <w:lang w:eastAsia="x-none"/>
        </w:rPr>
      </w:pPr>
    </w:p>
    <w:p w14:paraId="29854426"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78943A05"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SIB19 coverage evaluation collected from different sources:</w:t>
      </w:r>
    </w:p>
    <w:p w14:paraId="6982D84F"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carrying SIB19 is in average equal to – 6.9 dB (14 sources)</w:t>
      </w:r>
    </w:p>
    <w:p w14:paraId="5BB150B3"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3C71C27D" w14:textId="77777777" w:rsidR="00A46471" w:rsidRPr="00A46471" w:rsidRDefault="00A46471" w:rsidP="00A46471">
      <w:pPr>
        <w:numPr>
          <w:ilvl w:val="2"/>
          <w:numId w:val="41"/>
        </w:numPr>
        <w:snapToGrid w:val="0"/>
        <w:ind w:left="2059"/>
        <w:rPr>
          <w:rFonts w:eastAsia="Batang"/>
          <w:sz w:val="16"/>
          <w:szCs w:val="16"/>
          <w:lang w:eastAsia="x-none"/>
        </w:rPr>
      </w:pPr>
      <w:r w:rsidRPr="00A46471">
        <w:rPr>
          <w:rFonts w:eastAsia="Batang"/>
          <w:sz w:val="16"/>
          <w:szCs w:val="16"/>
          <w:lang w:eastAsia="x-none"/>
        </w:rPr>
        <w:t xml:space="preserve">12 sources observed that there is no coverage gap for PDSCH with SIB19: </w:t>
      </w:r>
    </w:p>
    <w:p w14:paraId="733EF89E" w14:textId="77777777" w:rsidR="00A46471" w:rsidRPr="00A46471" w:rsidRDefault="00A46471" w:rsidP="00A46471">
      <w:pPr>
        <w:numPr>
          <w:ilvl w:val="3"/>
          <w:numId w:val="45"/>
        </w:numPr>
        <w:snapToGrid w:val="0"/>
        <w:ind w:left="2479"/>
        <w:rPr>
          <w:rFonts w:eastAsia="Batang"/>
          <w:sz w:val="16"/>
          <w:szCs w:val="16"/>
          <w:lang w:eastAsia="x-none"/>
        </w:rPr>
      </w:pPr>
      <w:r w:rsidRPr="00A46471">
        <w:rPr>
          <w:rFonts w:eastAsia="Batang"/>
          <w:sz w:val="16"/>
          <w:szCs w:val="16"/>
          <w:lang w:eastAsia="x-none"/>
        </w:rPr>
        <w:t xml:space="preserve">The coverage margin is around 4.2 dB on average compared to CNR of -1.9 dB  </w:t>
      </w:r>
    </w:p>
    <w:p w14:paraId="51D4C2FA"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6A48DB24"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10 sources observed that there is a coverage gap for PDSCH with SIB19: </w:t>
      </w:r>
    </w:p>
    <w:p w14:paraId="080BEA9E"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gap is around 3.5 dB on average compared to CNR of -9.9 dB</w:t>
      </w:r>
    </w:p>
    <w:p w14:paraId="4C347083"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ascii="Times" w:eastAsia="Batang" w:hAnsi="Times" w:hint="eastAsia"/>
          <w:bCs/>
          <w:sz w:val="16"/>
          <w:szCs w:val="16"/>
          <w:lang w:eastAsia="x-none"/>
        </w:rPr>
        <w:t>N</w:t>
      </w:r>
      <w:r w:rsidRPr="00A46471">
        <w:rPr>
          <w:rFonts w:ascii="Times" w:eastAsia="Batang" w:hAnsi="Times"/>
          <w:bCs/>
          <w:sz w:val="16"/>
          <w:szCs w:val="16"/>
          <w:lang w:eastAsia="x-none"/>
        </w:rPr>
        <w:t>ote: all the results above assumed no SIB19 combination</w:t>
      </w:r>
    </w:p>
    <w:p w14:paraId="12CD2583"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carrying SIB19.</w:t>
      </w:r>
    </w:p>
    <w:p w14:paraId="6324D6D9" w14:textId="77777777" w:rsidR="00A46471" w:rsidRPr="00A46471" w:rsidRDefault="00A46471" w:rsidP="00A46471">
      <w:pPr>
        <w:snapToGrid w:val="0"/>
        <w:rPr>
          <w:rFonts w:eastAsia="Batang"/>
          <w:sz w:val="16"/>
          <w:szCs w:val="16"/>
          <w:lang w:eastAsia="zh-CN"/>
        </w:rPr>
      </w:pPr>
    </w:p>
    <w:p w14:paraId="0C674C3C" w14:textId="77777777" w:rsidR="00A46471" w:rsidRPr="00A46471" w:rsidRDefault="00A46471" w:rsidP="00A46471">
      <w:pPr>
        <w:snapToGrid w:val="0"/>
        <w:jc w:val="both"/>
        <w:rPr>
          <w:rFonts w:eastAsia="DengXian"/>
          <w:iCs/>
          <w:sz w:val="16"/>
          <w:szCs w:val="16"/>
          <w:lang w:eastAsia="zh-CN"/>
        </w:rPr>
      </w:pPr>
      <w:r w:rsidRPr="00A46471">
        <w:rPr>
          <w:rFonts w:ascii="Times" w:eastAsia="Batang" w:hAnsi="Times"/>
          <w:b/>
          <w:iCs/>
          <w:sz w:val="16"/>
          <w:szCs w:val="16"/>
          <w:lang w:eastAsia="zh-CN"/>
        </w:rPr>
        <w:t>Observation</w:t>
      </w:r>
    </w:p>
    <w:p w14:paraId="71E459DC" w14:textId="77777777" w:rsidR="00A46471" w:rsidRPr="00A46471" w:rsidRDefault="00A46471" w:rsidP="00A46471">
      <w:pPr>
        <w:snapToGrid w:val="0"/>
        <w:jc w:val="both"/>
        <w:rPr>
          <w:rFonts w:ascii="Times" w:eastAsia="DengXian" w:hAnsi="Times"/>
          <w:iCs/>
          <w:sz w:val="16"/>
          <w:szCs w:val="16"/>
          <w:lang w:eastAsia="zh-CN"/>
        </w:rPr>
      </w:pPr>
      <w:r w:rsidRPr="00A46471">
        <w:rPr>
          <w:rFonts w:eastAsia="Batang"/>
          <w:sz w:val="16"/>
          <w:szCs w:val="16"/>
          <w:lang w:eastAsia="en-US"/>
        </w:rPr>
        <w:t xml:space="preserve">Based on the results of DL coverage </w:t>
      </w:r>
      <w:r w:rsidRPr="00A46471">
        <w:rPr>
          <w:rFonts w:ascii="Times" w:eastAsia="DengXian" w:hAnsi="Times"/>
          <w:iCs/>
          <w:sz w:val="16"/>
          <w:szCs w:val="16"/>
          <w:lang w:eastAsia="zh-CN"/>
        </w:rPr>
        <w:t xml:space="preserve">ratio </w:t>
      </w:r>
      <w:r w:rsidRPr="00A46471">
        <w:rPr>
          <w:rFonts w:eastAsia="Batang"/>
          <w:sz w:val="16"/>
          <w:szCs w:val="16"/>
          <w:lang w:eastAsia="en-US"/>
        </w:rPr>
        <w:t>evaluation at system level collected from 7 sources</w:t>
      </w:r>
      <w:r w:rsidRPr="00A46471">
        <w:rPr>
          <w:rFonts w:ascii="Times" w:eastAsia="DengXian" w:hAnsi="Times"/>
          <w:iCs/>
          <w:sz w:val="16"/>
          <w:szCs w:val="16"/>
          <w:lang w:eastAsia="zh-CN"/>
        </w:rPr>
        <w:t xml:space="preserve"> for all the three LEO600km satellite parameter sets where the beam footprint diameter is 50 km:</w:t>
      </w:r>
    </w:p>
    <w:p w14:paraId="60583260" w14:textId="77777777" w:rsidR="00A46471" w:rsidRPr="00A46471" w:rsidRDefault="00A46471" w:rsidP="00A46471">
      <w:pPr>
        <w:numPr>
          <w:ilvl w:val="0"/>
          <w:numId w:val="46"/>
        </w:numPr>
        <w:snapToGrid w:val="0"/>
        <w:jc w:val="both"/>
        <w:rPr>
          <w:rFonts w:eastAsia="DengXian"/>
          <w:iCs/>
          <w:sz w:val="16"/>
          <w:szCs w:val="16"/>
          <w:lang w:eastAsia="x-none"/>
        </w:rPr>
      </w:pPr>
      <w:r w:rsidRPr="00A46471">
        <w:rPr>
          <w:rFonts w:eastAsia="DengXian"/>
          <w:iCs/>
          <w:sz w:val="16"/>
          <w:szCs w:val="16"/>
          <w:lang w:eastAsia="x-none"/>
        </w:rPr>
        <w:t>For Set 1-1/1-3, the coverage ratio can be improved from 10% to 100% if the SSB periodicity is increased from 20ms to 80ms and beam hopping is applied</w:t>
      </w:r>
    </w:p>
    <w:p w14:paraId="3291649E" w14:textId="77777777" w:rsidR="00A46471" w:rsidRPr="00A46471" w:rsidRDefault="00A46471" w:rsidP="00A46471">
      <w:pPr>
        <w:numPr>
          <w:ilvl w:val="0"/>
          <w:numId w:val="46"/>
        </w:numPr>
        <w:snapToGrid w:val="0"/>
        <w:jc w:val="both"/>
        <w:rPr>
          <w:rFonts w:eastAsia="DengXian"/>
          <w:iCs/>
          <w:sz w:val="16"/>
          <w:szCs w:val="16"/>
          <w:lang w:eastAsia="x-none"/>
        </w:rPr>
      </w:pPr>
      <w:r w:rsidRPr="00A46471">
        <w:rPr>
          <w:rFonts w:eastAsia="DengXian"/>
          <w:iCs/>
          <w:sz w:val="16"/>
          <w:szCs w:val="16"/>
          <w:lang w:eastAsia="x-none"/>
        </w:rPr>
        <w:t>For Set 1-2, the coverage ratio can be improved from 1.5% to 96.8% if the SSB periodicity is increased from 20ms to 320ms and beam hopping is applied.</w:t>
      </w:r>
    </w:p>
    <w:p w14:paraId="0ECDCFC7" w14:textId="77777777" w:rsidR="00A46471" w:rsidRPr="00A46471" w:rsidRDefault="00A46471" w:rsidP="00A46471">
      <w:pPr>
        <w:numPr>
          <w:ilvl w:val="0"/>
          <w:numId w:val="46"/>
        </w:numPr>
        <w:snapToGrid w:val="0"/>
        <w:jc w:val="both"/>
        <w:rPr>
          <w:rFonts w:eastAsia="DengXian"/>
          <w:iCs/>
          <w:sz w:val="16"/>
          <w:szCs w:val="16"/>
          <w:lang w:eastAsia="x-none"/>
        </w:rPr>
      </w:pPr>
      <w:r w:rsidRPr="00A46471">
        <w:rPr>
          <w:rFonts w:eastAsia="DengXian"/>
          <w:iCs/>
          <w:sz w:val="16"/>
          <w:szCs w:val="16"/>
          <w:lang w:eastAsia="x-none"/>
        </w:rPr>
        <w:t xml:space="preserve">Note: coverage ratio is </w:t>
      </w:r>
      <w:r w:rsidRPr="00A46471">
        <w:rPr>
          <w:rFonts w:ascii="Times" w:eastAsia="Batang" w:hAnsi="Times"/>
          <w:sz w:val="16"/>
          <w:szCs w:val="16"/>
          <w:lang w:eastAsia="x-none"/>
        </w:rPr>
        <w:t>N2+N3/ total beam footprints</w:t>
      </w:r>
    </w:p>
    <w:p w14:paraId="08A8B89F" w14:textId="77777777" w:rsidR="00A46471" w:rsidRPr="00A46471" w:rsidRDefault="00A46471" w:rsidP="00A46471">
      <w:pPr>
        <w:numPr>
          <w:ilvl w:val="0"/>
          <w:numId w:val="46"/>
        </w:numPr>
        <w:snapToGrid w:val="0"/>
        <w:jc w:val="both"/>
        <w:rPr>
          <w:rFonts w:eastAsia="DengXian"/>
          <w:iCs/>
          <w:sz w:val="16"/>
          <w:szCs w:val="16"/>
          <w:lang w:eastAsia="x-none"/>
        </w:rPr>
      </w:pPr>
      <w:r w:rsidRPr="00A46471">
        <w:rPr>
          <w:rFonts w:eastAsia="DengXian"/>
          <w:iCs/>
          <w:sz w:val="16"/>
          <w:szCs w:val="16"/>
          <w:lang w:eastAsia="x-none"/>
        </w:rPr>
        <w:t>Note: the baseline assumes no beam hopping. TDM between SIB1 and SIB19 is assumed in those results, following current specs.</w:t>
      </w:r>
    </w:p>
    <w:p w14:paraId="4BBF6F7F" w14:textId="77777777" w:rsidR="00A46471" w:rsidRPr="00A46471" w:rsidRDefault="00A46471" w:rsidP="00A46471">
      <w:pPr>
        <w:snapToGrid w:val="0"/>
        <w:jc w:val="both"/>
        <w:rPr>
          <w:rFonts w:ascii="Times" w:eastAsia="DengXian" w:hAnsi="Times"/>
          <w:iCs/>
          <w:sz w:val="16"/>
          <w:szCs w:val="16"/>
          <w:lang w:eastAsia="zh-CN"/>
        </w:rPr>
      </w:pPr>
      <w:r w:rsidRPr="00A46471">
        <w:rPr>
          <w:rFonts w:eastAsia="Batang"/>
          <w:sz w:val="16"/>
          <w:szCs w:val="16"/>
          <w:lang w:eastAsia="en-US"/>
        </w:rPr>
        <w:t xml:space="preserve">Based on the results of DL coverage </w:t>
      </w:r>
      <w:r w:rsidRPr="00A46471">
        <w:rPr>
          <w:rFonts w:ascii="Times" w:eastAsia="DengXian" w:hAnsi="Times"/>
          <w:iCs/>
          <w:sz w:val="16"/>
          <w:szCs w:val="16"/>
          <w:lang w:eastAsia="zh-CN"/>
        </w:rPr>
        <w:t xml:space="preserve">ratio </w:t>
      </w:r>
      <w:r w:rsidRPr="00A46471">
        <w:rPr>
          <w:rFonts w:eastAsia="Batang"/>
          <w:sz w:val="16"/>
          <w:szCs w:val="16"/>
          <w:lang w:eastAsia="en-US"/>
        </w:rPr>
        <w:t>evaluation at system level collected from 3 sources</w:t>
      </w:r>
      <w:r w:rsidRPr="00A46471">
        <w:rPr>
          <w:rFonts w:ascii="Times" w:eastAsia="DengXian" w:hAnsi="Times"/>
          <w:iCs/>
          <w:sz w:val="16"/>
          <w:szCs w:val="16"/>
          <w:lang w:eastAsia="zh-CN"/>
        </w:rPr>
        <w:t xml:space="preserve"> for a deployment scenario implementing wide beam footprint:</w:t>
      </w:r>
    </w:p>
    <w:p w14:paraId="0A253CC6" w14:textId="77777777" w:rsidR="00A46471" w:rsidRPr="00A46471" w:rsidRDefault="00A46471" w:rsidP="00A46471">
      <w:pPr>
        <w:numPr>
          <w:ilvl w:val="0"/>
          <w:numId w:val="46"/>
        </w:numPr>
        <w:snapToGrid w:val="0"/>
        <w:jc w:val="both"/>
        <w:rPr>
          <w:rFonts w:eastAsia="DengXian"/>
          <w:bCs/>
          <w:iCs/>
          <w:sz w:val="16"/>
          <w:szCs w:val="16"/>
          <w:lang w:eastAsia="x-none"/>
        </w:rPr>
      </w:pPr>
      <w:r w:rsidRPr="00A46471">
        <w:rPr>
          <w:rFonts w:eastAsia="DengXian"/>
          <w:bCs/>
          <w:iCs/>
          <w:sz w:val="16"/>
          <w:szCs w:val="16"/>
          <w:lang w:eastAsia="x-none"/>
        </w:rPr>
        <w:t>1 source reports that w</w:t>
      </w:r>
      <w:r w:rsidRPr="00A46471">
        <w:rPr>
          <w:rFonts w:eastAsia="Batang"/>
          <w:sz w:val="16"/>
          <w:szCs w:val="16"/>
          <w:lang w:eastAsia="ko-KR"/>
        </w:rPr>
        <w:t xml:space="preserve">ith a deployment of wide beam covering 4 narrow (of 50km size) beams, which means Set 1-2 FR1 with additional EIRP reduction of 6dB, using SSB periodicity of 80 </w:t>
      </w:r>
      <w:proofErr w:type="spellStart"/>
      <w:r w:rsidRPr="00A46471">
        <w:rPr>
          <w:rFonts w:eastAsia="Batang"/>
          <w:sz w:val="16"/>
          <w:szCs w:val="16"/>
          <w:lang w:eastAsia="ko-KR"/>
        </w:rPr>
        <w:t>ms</w:t>
      </w:r>
      <w:proofErr w:type="spellEnd"/>
      <w:r w:rsidRPr="00A46471">
        <w:rPr>
          <w:rFonts w:eastAsia="Batang"/>
          <w:sz w:val="16"/>
          <w:szCs w:val="16"/>
          <w:lang w:eastAsia="ko-KR"/>
        </w:rPr>
        <w:t xml:space="preserve"> can provide coverage ratio of 96.8%, and</w:t>
      </w:r>
      <w:r w:rsidRPr="00A46471">
        <w:rPr>
          <w:rFonts w:ascii="Times" w:eastAsia="Batang" w:hAnsi="Times"/>
          <w:sz w:val="16"/>
          <w:szCs w:val="16"/>
          <w:lang w:eastAsia="x-none"/>
        </w:rPr>
        <w:t xml:space="preserve"> </w:t>
      </w:r>
      <w:r w:rsidRPr="00A46471">
        <w:rPr>
          <w:rFonts w:eastAsia="Batang"/>
          <w:sz w:val="16"/>
          <w:szCs w:val="16"/>
          <w:lang w:eastAsia="ko-KR"/>
        </w:rPr>
        <w:t xml:space="preserve">Set 1-1/1-3 FR1 with additional EIRP reduction of 6dB, SSB periodicity of 80 </w:t>
      </w:r>
      <w:proofErr w:type="spellStart"/>
      <w:r w:rsidRPr="00A46471">
        <w:rPr>
          <w:rFonts w:eastAsia="Batang"/>
          <w:sz w:val="16"/>
          <w:szCs w:val="16"/>
          <w:lang w:eastAsia="ko-KR"/>
        </w:rPr>
        <w:t>ms</w:t>
      </w:r>
      <w:proofErr w:type="spellEnd"/>
      <w:r w:rsidRPr="00A46471">
        <w:rPr>
          <w:rFonts w:eastAsia="Batang"/>
          <w:sz w:val="16"/>
          <w:szCs w:val="16"/>
          <w:lang w:eastAsia="ko-KR"/>
        </w:rPr>
        <w:t xml:space="preserve"> can provide coverage of 100%.</w:t>
      </w:r>
    </w:p>
    <w:p w14:paraId="51991F0B" w14:textId="77777777" w:rsidR="00A46471" w:rsidRPr="00A46471" w:rsidRDefault="00A46471" w:rsidP="00A46471">
      <w:pPr>
        <w:numPr>
          <w:ilvl w:val="0"/>
          <w:numId w:val="46"/>
        </w:numPr>
        <w:snapToGrid w:val="0"/>
        <w:rPr>
          <w:rFonts w:eastAsia="Batang"/>
          <w:sz w:val="16"/>
          <w:szCs w:val="16"/>
          <w:lang w:eastAsia="ko-KR"/>
        </w:rPr>
      </w:pPr>
      <w:r w:rsidRPr="00A46471">
        <w:rPr>
          <w:rFonts w:eastAsia="Batang"/>
          <w:sz w:val="16"/>
          <w:szCs w:val="16"/>
          <w:lang w:eastAsia="ko-KR"/>
        </w:rPr>
        <w:t xml:space="preserve">1 source observed that </w:t>
      </w:r>
      <w:r w:rsidRPr="00A46471">
        <w:rPr>
          <w:rFonts w:eastAsia="DengXian"/>
          <w:iCs/>
          <w:sz w:val="16"/>
          <w:szCs w:val="16"/>
          <w:lang w:eastAsia="x-none"/>
        </w:rPr>
        <w:t xml:space="preserve">for Set 1-1, 1-2 and 1-3, the coverage ratio can be improved from 1.5% to 100% using the </w:t>
      </w:r>
      <w:r w:rsidRPr="00A46471">
        <w:rPr>
          <w:rFonts w:eastAsia="Batang"/>
          <w:sz w:val="16"/>
          <w:szCs w:val="16"/>
          <w:lang w:eastAsia="ko-KR"/>
        </w:rPr>
        <w:t>legacy default SSB periodicity of 20ms during initial access,</w:t>
      </w:r>
      <w:r w:rsidRPr="00A46471">
        <w:rPr>
          <w:rFonts w:eastAsia="DengXian"/>
          <w:iCs/>
          <w:sz w:val="16"/>
          <w:szCs w:val="16"/>
          <w:lang w:eastAsia="x-none"/>
        </w:rPr>
        <w:t xml:space="preserve"> </w:t>
      </w:r>
      <w:r w:rsidRPr="00A46471">
        <w:rPr>
          <w:rFonts w:eastAsia="Batang"/>
          <w:sz w:val="16"/>
          <w:szCs w:val="16"/>
          <w:lang w:eastAsia="ko-KR"/>
        </w:rPr>
        <w:t xml:space="preserve">by choosing a wide beam footprint with beam footprint sizes of 84 km and 56 km respectively. </w:t>
      </w:r>
    </w:p>
    <w:p w14:paraId="7A48BBCA" w14:textId="77777777" w:rsidR="00A46471" w:rsidRPr="00A46471" w:rsidRDefault="00A46471" w:rsidP="00A46471">
      <w:pPr>
        <w:numPr>
          <w:ilvl w:val="1"/>
          <w:numId w:val="46"/>
        </w:numPr>
        <w:snapToGrid w:val="0"/>
        <w:rPr>
          <w:rFonts w:eastAsia="Batang"/>
          <w:sz w:val="16"/>
          <w:szCs w:val="16"/>
          <w:lang w:eastAsia="ko-KR"/>
        </w:rPr>
      </w:pPr>
      <w:r w:rsidRPr="00A46471">
        <w:rPr>
          <w:rFonts w:eastAsia="Batang" w:hint="eastAsia"/>
          <w:sz w:val="16"/>
          <w:szCs w:val="16"/>
          <w:lang w:eastAsia="ko-KR"/>
        </w:rPr>
        <w:t>N</w:t>
      </w:r>
      <w:r w:rsidRPr="00A46471">
        <w:rPr>
          <w:rFonts w:eastAsia="Batang"/>
          <w:sz w:val="16"/>
          <w:szCs w:val="16"/>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3592992" w14:textId="77777777" w:rsidR="00A46471" w:rsidRPr="00A46471" w:rsidRDefault="00A46471" w:rsidP="00A46471">
      <w:pPr>
        <w:numPr>
          <w:ilvl w:val="0"/>
          <w:numId w:val="46"/>
        </w:numPr>
        <w:snapToGrid w:val="0"/>
        <w:rPr>
          <w:rFonts w:eastAsia="Batang"/>
          <w:sz w:val="16"/>
          <w:szCs w:val="16"/>
          <w:lang w:eastAsia="ko-KR"/>
        </w:rPr>
      </w:pPr>
      <w:r w:rsidRPr="00A46471">
        <w:rPr>
          <w:rFonts w:eastAsia="Batang"/>
          <w:sz w:val="16"/>
          <w:szCs w:val="16"/>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1E9CA32D" w14:textId="77777777" w:rsidR="00A46471" w:rsidRPr="00A46471" w:rsidRDefault="00A46471" w:rsidP="00A46471">
      <w:pPr>
        <w:numPr>
          <w:ilvl w:val="1"/>
          <w:numId w:val="46"/>
        </w:numPr>
        <w:snapToGrid w:val="0"/>
        <w:jc w:val="both"/>
        <w:rPr>
          <w:rFonts w:eastAsia="DengXian"/>
          <w:bCs/>
          <w:iCs/>
          <w:sz w:val="16"/>
          <w:szCs w:val="16"/>
          <w:lang w:eastAsia="x-none"/>
        </w:rPr>
      </w:pPr>
      <w:r w:rsidRPr="00A46471">
        <w:rPr>
          <w:rFonts w:eastAsia="Batang"/>
          <w:sz w:val="16"/>
          <w:szCs w:val="16"/>
          <w:lang w:eastAsia="ko-KR"/>
        </w:rPr>
        <w:t xml:space="preserve">Note: Beam footprint size is increased by increasing only the </w:t>
      </w:r>
      <w:r w:rsidRPr="00A46471">
        <w:rPr>
          <w:rFonts w:eastAsia="Batang"/>
          <w:i/>
          <w:iCs/>
          <w:sz w:val="16"/>
          <w:szCs w:val="16"/>
          <w:lang w:eastAsia="ko-KR"/>
        </w:rPr>
        <w:t>adjacent beam spacing</w:t>
      </w:r>
      <w:r w:rsidRPr="00A46471">
        <w:rPr>
          <w:rFonts w:eastAsia="Batang"/>
          <w:sz w:val="16"/>
          <w:szCs w:val="16"/>
          <w:lang w:eastAsia="ko-KR"/>
        </w:rPr>
        <w:t xml:space="preserve"> without increasing the 3dB beamwidth.</w:t>
      </w:r>
    </w:p>
    <w:p w14:paraId="7A2CC6B7"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Note: RAN1 will further investigate the impact of SSB periodicity extension</w:t>
      </w:r>
    </w:p>
    <w:p w14:paraId="22D064BA" w14:textId="77777777" w:rsidR="00A46471" w:rsidRPr="00A46471" w:rsidRDefault="00A46471" w:rsidP="00A46471">
      <w:pPr>
        <w:tabs>
          <w:tab w:val="left" w:pos="1701"/>
        </w:tabs>
        <w:snapToGrid w:val="0"/>
        <w:rPr>
          <w:rFonts w:eastAsia="Calibri" w:cs="Arial"/>
          <w:bCs/>
          <w:sz w:val="16"/>
          <w:szCs w:val="16"/>
          <w:lang w:val="en-US" w:eastAsia="en-US"/>
        </w:rPr>
      </w:pPr>
      <w:r w:rsidRPr="00A46471">
        <w:rPr>
          <w:rFonts w:eastAsia="Calibri" w:cs="Arial"/>
          <w:bCs/>
          <w:sz w:val="16"/>
          <w:szCs w:val="16"/>
          <w:lang w:val="en-US" w:eastAsia="en-US"/>
        </w:rPr>
        <w:t>Note: Any needed clarification “SSB channel enhancement is not considered” in the WID is up to RAN plenary</w:t>
      </w:r>
    </w:p>
    <w:p w14:paraId="2FB4EBFE" w14:textId="77777777" w:rsidR="00A46471" w:rsidRPr="00A46471" w:rsidRDefault="00A46471" w:rsidP="00A46471">
      <w:pPr>
        <w:tabs>
          <w:tab w:val="left" w:pos="1701"/>
        </w:tabs>
        <w:snapToGrid w:val="0"/>
        <w:rPr>
          <w:rFonts w:eastAsia="Calibri"/>
          <w:bCs/>
          <w:sz w:val="16"/>
          <w:szCs w:val="16"/>
          <w:lang w:val="en-US" w:eastAsia="en-US"/>
        </w:rPr>
      </w:pPr>
      <w:r w:rsidRPr="00A46471">
        <w:rPr>
          <w:rFonts w:eastAsia="Calibri" w:cs="Arial"/>
          <w:bCs/>
          <w:sz w:val="16"/>
          <w:szCs w:val="16"/>
          <w:lang w:val="en-US" w:eastAsia="en-US"/>
        </w:rPr>
        <w:t>Note: RAN1 will further investigate the impact of wider beam of SSB and/or other channels on performance (e.g. link budget, capacity...)</w:t>
      </w:r>
    </w:p>
    <w:p w14:paraId="4ACE407F" w14:textId="77777777" w:rsidR="00A46471" w:rsidRPr="00A46471" w:rsidRDefault="00A46471" w:rsidP="00A46471">
      <w:pPr>
        <w:snapToGrid w:val="0"/>
        <w:rPr>
          <w:rFonts w:ascii="Times" w:eastAsia="Batang" w:hAnsi="Times"/>
          <w:sz w:val="16"/>
          <w:szCs w:val="16"/>
          <w:lang w:eastAsia="en-US"/>
        </w:rPr>
      </w:pPr>
    </w:p>
    <w:p w14:paraId="71C7CC37"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18F249DA"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for VoIP coverage evaluation collected from different sources:</w:t>
      </w:r>
    </w:p>
    <w:p w14:paraId="2207EB04"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for VoIP is in average equal to – 11 dB (11 sources)</w:t>
      </w:r>
    </w:p>
    <w:p w14:paraId="24CFC27C"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lastRenderedPageBreak/>
        <w:t xml:space="preserve">With parameter LEO600km Set1-1 and 1-2 FR1: </w:t>
      </w:r>
    </w:p>
    <w:p w14:paraId="5164D434"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When PDSCH repetition is enabled, 11 sources observed that there is no coverage gap for VoIP: </w:t>
      </w:r>
    </w:p>
    <w:p w14:paraId="242DC1D5" w14:textId="77777777" w:rsidR="00A46471" w:rsidRPr="00A46471" w:rsidRDefault="00A46471" w:rsidP="00A46471">
      <w:pPr>
        <w:numPr>
          <w:ilvl w:val="2"/>
          <w:numId w:val="41"/>
        </w:numPr>
        <w:snapToGrid w:val="0"/>
        <w:rPr>
          <w:rFonts w:eastAsia="Batang"/>
          <w:sz w:val="16"/>
          <w:szCs w:val="16"/>
          <w:lang w:eastAsia="x-none"/>
        </w:rPr>
      </w:pPr>
      <w:r w:rsidRPr="00A46471">
        <w:rPr>
          <w:rFonts w:eastAsia="Batang"/>
          <w:sz w:val="16"/>
          <w:szCs w:val="16"/>
          <w:lang w:eastAsia="x-none"/>
        </w:rPr>
        <w:t xml:space="preserve">The coverage margin is around 9.1 dB on average, compared to CNR of -1.9 dB   </w:t>
      </w:r>
    </w:p>
    <w:p w14:paraId="0A71D449"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4BE9A812"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When PDSCH repetition is enabled, 9 sources observed that there is no coverage gap for VoIP: </w:t>
      </w:r>
    </w:p>
    <w:p w14:paraId="5DE1932D" w14:textId="77777777" w:rsidR="00A46471" w:rsidRPr="00A46471" w:rsidRDefault="00A46471" w:rsidP="00A46471">
      <w:pPr>
        <w:numPr>
          <w:ilvl w:val="2"/>
          <w:numId w:val="41"/>
        </w:numPr>
        <w:snapToGrid w:val="0"/>
        <w:rPr>
          <w:rFonts w:eastAsia="Batang"/>
          <w:sz w:val="16"/>
          <w:szCs w:val="16"/>
          <w:lang w:eastAsia="x-none"/>
        </w:rPr>
      </w:pPr>
      <w:r w:rsidRPr="00A46471">
        <w:rPr>
          <w:rFonts w:eastAsia="Batang"/>
          <w:sz w:val="16"/>
          <w:szCs w:val="16"/>
          <w:lang w:eastAsia="x-none"/>
        </w:rPr>
        <w:t>The coverage margin is around 2.3 dB on average, compared to CNR of -9.9 dB</w:t>
      </w:r>
    </w:p>
    <w:p w14:paraId="31D820FB"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1 source observed that even with 8 PDSCH repetitions there is a coverage gap of 1.5 dB compared to CNR of -9.9 dB</w:t>
      </w:r>
    </w:p>
    <w:p w14:paraId="4B760BC8"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for VoIP.</w:t>
      </w:r>
    </w:p>
    <w:p w14:paraId="0AAEE641" w14:textId="77777777" w:rsidR="00A46471" w:rsidRPr="00A46471" w:rsidRDefault="00A46471" w:rsidP="00A46471">
      <w:pPr>
        <w:snapToGrid w:val="0"/>
        <w:rPr>
          <w:rFonts w:ascii="Times" w:eastAsia="Batang" w:hAnsi="Times"/>
          <w:sz w:val="16"/>
          <w:szCs w:val="16"/>
          <w:lang w:eastAsia="zh-CN"/>
        </w:rPr>
      </w:pPr>
    </w:p>
    <w:p w14:paraId="72C402FC"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64B3604D"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3kbps coverage evaluation collected from different sources:</w:t>
      </w:r>
    </w:p>
    <w:p w14:paraId="50825365"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for low data rate is in average equal to – 11 dB (8 sources)</w:t>
      </w:r>
    </w:p>
    <w:p w14:paraId="32C63956"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79926471"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When PDSCH repetition is enabled, 8 sources observed that there is no coverage gap for PDSCH with 3kbp: </w:t>
      </w:r>
    </w:p>
    <w:p w14:paraId="002438D8"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The coverage margin is around 9.1 dB on average, compared to CNR of -1.9 dB   </w:t>
      </w:r>
    </w:p>
    <w:p w14:paraId="08A55844"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4A37D91C"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When PDSCH repetition is enabled, 6 sources observed that there is no coverage gap for PDSCH with 3kbp: </w:t>
      </w:r>
    </w:p>
    <w:p w14:paraId="5B90D610"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The coverage margin is around 1.6 dB on average, compared to CNR of -9.9 dB</w:t>
      </w:r>
    </w:p>
    <w:p w14:paraId="5E70F8A1"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A46471">
        <w:rPr>
          <w:rFonts w:eastAsia="Batang"/>
          <w:sz w:val="16"/>
          <w:szCs w:val="16"/>
          <w:lang w:eastAsia="x-none"/>
        </w:rPr>
        <w:t>PDSCH 3kbps</w:t>
      </w:r>
      <w:r w:rsidRPr="00A46471">
        <w:rPr>
          <w:rFonts w:eastAsia="Batang"/>
          <w:bCs/>
          <w:sz w:val="16"/>
          <w:szCs w:val="16"/>
          <w:lang w:eastAsia="x-none"/>
        </w:rPr>
        <w:t>.</w:t>
      </w:r>
    </w:p>
    <w:p w14:paraId="2EFF2A02" w14:textId="77777777" w:rsidR="00A46471" w:rsidRPr="00A46471" w:rsidRDefault="00A46471" w:rsidP="00A46471">
      <w:pPr>
        <w:snapToGrid w:val="0"/>
        <w:rPr>
          <w:rFonts w:eastAsia="Batang"/>
          <w:sz w:val="16"/>
          <w:szCs w:val="16"/>
          <w:lang w:eastAsia="zh-CN"/>
        </w:rPr>
      </w:pPr>
    </w:p>
    <w:p w14:paraId="0DFB4953"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7C38AA46"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1Mbps coverage evaluation collected from different sources:</w:t>
      </w:r>
    </w:p>
    <w:p w14:paraId="24E93751"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with 1Mbps data rate is in average equal to – 4.1 dB (7 sources)</w:t>
      </w:r>
    </w:p>
    <w:p w14:paraId="21FBE9E1"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58483334"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7 sources observed that there is no coverage gap for PDSCH with 1Mbps: </w:t>
      </w:r>
    </w:p>
    <w:p w14:paraId="64E14341"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The coverage margin is around 2.2 dB on average, compared to CNR of -1.9 dB   </w:t>
      </w:r>
    </w:p>
    <w:p w14:paraId="30DE0E00"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51CBD35E"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5 sources observed that, there is a coverage gap for PDSCH with 1Mbps: </w:t>
      </w:r>
    </w:p>
    <w:p w14:paraId="13788DED"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The coverage gap is around 5.5 dB on average, compared to CNR of -9.9 dB</w:t>
      </w:r>
    </w:p>
    <w:p w14:paraId="12E9693C"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A46471">
        <w:rPr>
          <w:rFonts w:eastAsia="Batang"/>
          <w:sz w:val="16"/>
          <w:szCs w:val="16"/>
          <w:lang w:eastAsia="x-none"/>
        </w:rPr>
        <w:t>PDSCH 1Mbps</w:t>
      </w:r>
      <w:r w:rsidRPr="00A46471">
        <w:rPr>
          <w:rFonts w:eastAsia="Batang"/>
          <w:bCs/>
          <w:sz w:val="16"/>
          <w:szCs w:val="16"/>
          <w:lang w:eastAsia="x-none"/>
        </w:rPr>
        <w:t>.</w:t>
      </w:r>
    </w:p>
    <w:p w14:paraId="511B1F42" w14:textId="77777777" w:rsidR="00A46471" w:rsidRDefault="00A46471" w:rsidP="00A46471">
      <w:pPr>
        <w:widowControl w:val="0"/>
        <w:snapToGrid w:val="0"/>
        <w:jc w:val="both"/>
        <w:rPr>
          <w:sz w:val="16"/>
          <w:szCs w:val="16"/>
        </w:rPr>
      </w:pPr>
    </w:p>
    <w:p w14:paraId="3EEFEE8E" w14:textId="77777777" w:rsidR="008836AA" w:rsidRPr="008836AA" w:rsidRDefault="008836AA" w:rsidP="008836AA">
      <w:pPr>
        <w:rPr>
          <w:rFonts w:eastAsia="Batang"/>
          <w:b/>
          <w:sz w:val="16"/>
          <w:szCs w:val="16"/>
          <w:lang w:eastAsia="en-US"/>
        </w:rPr>
      </w:pPr>
      <w:r w:rsidRPr="008836AA">
        <w:rPr>
          <w:rFonts w:eastAsia="Batang"/>
          <w:b/>
          <w:sz w:val="16"/>
          <w:szCs w:val="16"/>
          <w:lang w:eastAsia="en-US"/>
        </w:rPr>
        <w:t>Observation</w:t>
      </w:r>
    </w:p>
    <w:p w14:paraId="159F9900" w14:textId="77777777" w:rsidR="008836AA" w:rsidRPr="008836AA" w:rsidRDefault="008836AA" w:rsidP="008836AA">
      <w:pPr>
        <w:rPr>
          <w:rFonts w:eastAsia="Batang"/>
          <w:sz w:val="16"/>
          <w:szCs w:val="16"/>
          <w:lang w:eastAsia="en-US"/>
        </w:rPr>
      </w:pPr>
      <w:r w:rsidRPr="008836AA">
        <w:rPr>
          <w:rFonts w:eastAsia="Batang"/>
          <w:sz w:val="16"/>
          <w:szCs w:val="16"/>
          <w:lang w:eastAsia="en-US"/>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26BD5F8E" w14:textId="77777777" w:rsidR="008836AA" w:rsidRPr="008836AA" w:rsidRDefault="008836AA" w:rsidP="008836AA">
      <w:pPr>
        <w:numPr>
          <w:ilvl w:val="0"/>
          <w:numId w:val="47"/>
        </w:numPr>
        <w:suppressAutoHyphens/>
        <w:rPr>
          <w:rFonts w:eastAsia="Batang"/>
          <w:sz w:val="16"/>
          <w:szCs w:val="16"/>
          <w:lang w:eastAsia="x-none"/>
        </w:rPr>
      </w:pPr>
      <w:r w:rsidRPr="008836AA">
        <w:rPr>
          <w:rFonts w:eastAsia="Batang"/>
          <w:sz w:val="16"/>
          <w:szCs w:val="16"/>
          <w:lang w:eastAsia="x-none"/>
        </w:rPr>
        <w:t>With Set 1-1 FR1 and Set 1-3 FR1, the common messages (SSB, SIB1) overhead is around 40% assuming 5 MHz BW when SSB/SIB1 periodicity of 20ms is in use, this overhead ratio could be reduced to less than 14% when 160ms SSB/SIB1 periodicity is used.</w:t>
      </w:r>
    </w:p>
    <w:p w14:paraId="4A079A29" w14:textId="77777777" w:rsidR="008836AA" w:rsidRPr="008836AA" w:rsidRDefault="008836AA" w:rsidP="008836AA">
      <w:pPr>
        <w:numPr>
          <w:ilvl w:val="0"/>
          <w:numId w:val="47"/>
        </w:numPr>
        <w:suppressAutoHyphens/>
        <w:rPr>
          <w:rFonts w:eastAsia="Batang"/>
          <w:sz w:val="16"/>
          <w:szCs w:val="16"/>
          <w:lang w:eastAsia="x-none"/>
        </w:rPr>
      </w:pPr>
      <w:r w:rsidRPr="008836AA">
        <w:rPr>
          <w:rFonts w:eastAsia="Batang"/>
          <w:sz w:val="16"/>
          <w:szCs w:val="16"/>
          <w:lang w:eastAsia="x-none"/>
        </w:rPr>
        <w:t>With Set 1-2 FR1, the common message (SSB, SIB1) overhead is greater than 100% assuming 5 MHz BW when SSB/SIB1 periodicity of 20ms is in use, this overhead could be reduced to around 25.8% when 640ms SSB/SIB1 periodicity is used.</w:t>
      </w:r>
    </w:p>
    <w:p w14:paraId="20B1ECFD" w14:textId="77777777" w:rsidR="008836AA" w:rsidRPr="008836AA" w:rsidRDefault="008836AA" w:rsidP="008836AA">
      <w:pPr>
        <w:numPr>
          <w:ilvl w:val="0"/>
          <w:numId w:val="47"/>
        </w:numPr>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the overhead of SIB19 was included in some of the results</w:t>
      </w:r>
    </w:p>
    <w:p w14:paraId="64DD746F" w14:textId="77777777" w:rsidR="008836AA" w:rsidRPr="008836AA" w:rsidRDefault="008836AA" w:rsidP="008836AA">
      <w:pPr>
        <w:numPr>
          <w:ilvl w:val="0"/>
          <w:numId w:val="47"/>
        </w:numPr>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 xml:space="preserve">ote: an observation when SSB/SIB1 periodicity is 320 </w:t>
      </w:r>
      <w:proofErr w:type="spellStart"/>
      <w:r w:rsidRPr="008836AA">
        <w:rPr>
          <w:rFonts w:eastAsia="Batang"/>
          <w:sz w:val="16"/>
          <w:szCs w:val="16"/>
          <w:lang w:eastAsia="x-none"/>
        </w:rPr>
        <w:t>ms</w:t>
      </w:r>
      <w:proofErr w:type="spellEnd"/>
      <w:r w:rsidRPr="008836AA">
        <w:rPr>
          <w:rFonts w:eastAsia="Batang"/>
          <w:sz w:val="16"/>
          <w:szCs w:val="16"/>
          <w:lang w:eastAsia="x-none"/>
        </w:rPr>
        <w:t xml:space="preserve"> will be discussed and added to the observation</w:t>
      </w:r>
    </w:p>
    <w:p w14:paraId="4658277E" w14:textId="77777777" w:rsidR="008836AA" w:rsidRPr="008836AA" w:rsidRDefault="008836AA" w:rsidP="00A46471">
      <w:pPr>
        <w:widowControl w:val="0"/>
        <w:snapToGrid w:val="0"/>
        <w:jc w:val="both"/>
        <w:rPr>
          <w:sz w:val="12"/>
          <w:szCs w:val="12"/>
        </w:rPr>
      </w:pPr>
    </w:p>
    <w:p w14:paraId="0ABD293C" w14:textId="77777777" w:rsidR="008836AA" w:rsidRPr="008836AA" w:rsidRDefault="008836AA" w:rsidP="008836AA">
      <w:pPr>
        <w:rPr>
          <w:rFonts w:eastAsia="Batang"/>
          <w:bCs/>
          <w:sz w:val="16"/>
          <w:szCs w:val="16"/>
          <w:lang w:val="en-US" w:eastAsia="en-US"/>
        </w:rPr>
      </w:pPr>
      <w:r w:rsidRPr="008836AA">
        <w:rPr>
          <w:rFonts w:eastAsia="Batang"/>
          <w:bCs/>
          <w:sz w:val="16"/>
          <w:szCs w:val="16"/>
          <w:highlight w:val="green"/>
          <w:lang w:val="en-US" w:eastAsia="en-US"/>
        </w:rPr>
        <w:t>Agreement</w:t>
      </w:r>
    </w:p>
    <w:p w14:paraId="15E3AC28" w14:textId="77777777" w:rsidR="008836AA" w:rsidRPr="008836AA" w:rsidRDefault="008836AA" w:rsidP="008836AA">
      <w:pPr>
        <w:rPr>
          <w:rFonts w:eastAsia="Batang"/>
          <w:sz w:val="16"/>
          <w:szCs w:val="16"/>
          <w:lang w:val="en-US" w:eastAsia="en-US"/>
        </w:rPr>
      </w:pPr>
      <w:r w:rsidRPr="008836AA">
        <w:rPr>
          <w:rFonts w:eastAsia="Batang"/>
          <w:sz w:val="16"/>
          <w:szCs w:val="16"/>
          <w:lang w:val="en-US" w:eastAsia="en-US"/>
        </w:rPr>
        <w:t>As part of the NTN DL coverage enhancements at both system level and link level, RAN1 to consider:</w:t>
      </w:r>
    </w:p>
    <w:p w14:paraId="5A502756" w14:textId="77777777" w:rsidR="008836AA" w:rsidRPr="008836AA" w:rsidRDefault="008836AA" w:rsidP="008836AA">
      <w:pPr>
        <w:numPr>
          <w:ilvl w:val="0"/>
          <w:numId w:val="50"/>
        </w:numPr>
        <w:suppressAutoHyphens/>
        <w:rPr>
          <w:rFonts w:eastAsia="Batang"/>
          <w:bCs/>
          <w:sz w:val="16"/>
          <w:szCs w:val="16"/>
          <w:lang w:eastAsia="x-none"/>
        </w:rPr>
      </w:pPr>
      <w:r w:rsidRPr="008836AA">
        <w:rPr>
          <w:rFonts w:eastAsia="Batang"/>
          <w:bCs/>
          <w:sz w:val="16"/>
          <w:szCs w:val="16"/>
          <w:lang w:eastAsia="x-none"/>
        </w:rPr>
        <w:t xml:space="preserve">Extending the periodicity of the half frames with SS/PBCH blocks assumed by UE during initial access. </w:t>
      </w:r>
    </w:p>
    <w:p w14:paraId="5001FFE8" w14:textId="77777777" w:rsidR="008836AA" w:rsidRPr="008836AA" w:rsidRDefault="008836AA" w:rsidP="008836AA">
      <w:pPr>
        <w:numPr>
          <w:ilvl w:val="1"/>
          <w:numId w:val="49"/>
        </w:numPr>
        <w:suppressAutoHyphens/>
        <w:rPr>
          <w:rFonts w:eastAsia="Batang"/>
          <w:sz w:val="16"/>
          <w:szCs w:val="16"/>
          <w:lang w:eastAsia="x-none"/>
        </w:rPr>
      </w:pPr>
      <w:r w:rsidRPr="008836AA">
        <w:rPr>
          <w:rFonts w:eastAsia="Batang"/>
          <w:sz w:val="16"/>
          <w:szCs w:val="16"/>
          <w:lang w:eastAsia="x-none"/>
        </w:rPr>
        <w:t>Default value[s] with extended periodicity assumed by NTN UE for initial access can be:</w:t>
      </w:r>
    </w:p>
    <w:p w14:paraId="77C3562C" w14:textId="77777777" w:rsidR="008836AA" w:rsidRPr="008836AA" w:rsidRDefault="008836AA" w:rsidP="008836AA">
      <w:pPr>
        <w:numPr>
          <w:ilvl w:val="2"/>
          <w:numId w:val="49"/>
        </w:numPr>
        <w:suppressAutoHyphens/>
        <w:ind w:left="2160" w:hanging="360"/>
        <w:rPr>
          <w:rFonts w:eastAsia="Batang"/>
          <w:sz w:val="16"/>
          <w:szCs w:val="16"/>
          <w:lang w:eastAsia="x-none"/>
        </w:rPr>
      </w:pPr>
      <w:r w:rsidRPr="008836AA">
        <w:rPr>
          <w:rFonts w:eastAsia="Batang"/>
          <w:sz w:val="16"/>
          <w:szCs w:val="16"/>
          <w:lang w:eastAsia="x-none"/>
        </w:rPr>
        <w:t xml:space="preserve">One [or more] values from the list {40ms, 80 </w:t>
      </w:r>
      <w:proofErr w:type="spellStart"/>
      <w:r w:rsidRPr="008836AA">
        <w:rPr>
          <w:rFonts w:eastAsia="Batang"/>
          <w:sz w:val="16"/>
          <w:szCs w:val="16"/>
          <w:lang w:eastAsia="x-none"/>
        </w:rPr>
        <w:t>ms</w:t>
      </w:r>
      <w:proofErr w:type="spellEnd"/>
      <w:r w:rsidRPr="008836AA">
        <w:rPr>
          <w:rFonts w:eastAsia="Batang"/>
          <w:sz w:val="16"/>
          <w:szCs w:val="16"/>
          <w:lang w:eastAsia="x-none"/>
        </w:rPr>
        <w:t xml:space="preserve">, 160 </w:t>
      </w:r>
      <w:proofErr w:type="spellStart"/>
      <w:r w:rsidRPr="008836AA">
        <w:rPr>
          <w:rFonts w:eastAsia="Batang"/>
          <w:sz w:val="16"/>
          <w:szCs w:val="16"/>
          <w:lang w:eastAsia="x-none"/>
        </w:rPr>
        <w:t>ms</w:t>
      </w:r>
      <w:proofErr w:type="spellEnd"/>
      <w:r w:rsidRPr="008836AA">
        <w:rPr>
          <w:rFonts w:eastAsia="Batang"/>
          <w:sz w:val="16"/>
          <w:szCs w:val="16"/>
          <w:lang w:eastAsia="x-none"/>
        </w:rPr>
        <w:t xml:space="preserve">, 320ms, 640ms} </w:t>
      </w:r>
    </w:p>
    <w:p w14:paraId="1BCDCF98" w14:textId="77777777" w:rsidR="008836AA" w:rsidRPr="008836AA" w:rsidRDefault="008836AA" w:rsidP="008836AA">
      <w:pPr>
        <w:numPr>
          <w:ilvl w:val="0"/>
          <w:numId w:val="50"/>
        </w:numPr>
        <w:suppressAutoHyphens/>
        <w:rPr>
          <w:rFonts w:eastAsia="Batang"/>
          <w:bCs/>
          <w:sz w:val="16"/>
          <w:szCs w:val="16"/>
          <w:lang w:eastAsia="x-none"/>
        </w:rPr>
      </w:pPr>
      <w:r w:rsidRPr="008836AA">
        <w:rPr>
          <w:rFonts w:eastAsia="Batang"/>
          <w:bCs/>
          <w:sz w:val="16"/>
          <w:szCs w:val="16"/>
          <w:lang w:eastAsia="x-none"/>
        </w:rPr>
        <w:t>Potential enhancements for transmitting the DL common channels using a wider beam footprint, while DL/UL dedicated channels (incl. PRACH) may be transmitted using a narrower beam footprint</w:t>
      </w:r>
    </w:p>
    <w:p w14:paraId="41A1CC91" w14:textId="77777777" w:rsidR="008836AA" w:rsidRPr="008836AA" w:rsidRDefault="008836AA" w:rsidP="008836AA">
      <w:pPr>
        <w:numPr>
          <w:ilvl w:val="0"/>
          <w:numId w:val="50"/>
        </w:numPr>
        <w:suppressAutoHyphens/>
        <w:rPr>
          <w:rFonts w:eastAsia="Batang"/>
          <w:bCs/>
          <w:sz w:val="16"/>
          <w:szCs w:val="16"/>
          <w:lang w:eastAsia="x-none"/>
        </w:rPr>
      </w:pPr>
      <w:r w:rsidRPr="008836AA">
        <w:rPr>
          <w:rFonts w:eastAsia="Batang"/>
          <w:bCs/>
          <w:sz w:val="16"/>
          <w:szCs w:val="16"/>
          <w:lang w:eastAsia="x-none"/>
        </w:rPr>
        <w:t>Link-level enhancements for the following channels:</w:t>
      </w:r>
    </w:p>
    <w:p w14:paraId="7731A20D" w14:textId="77777777" w:rsidR="008836AA" w:rsidRPr="008836AA" w:rsidRDefault="008836AA" w:rsidP="008836AA">
      <w:pPr>
        <w:numPr>
          <w:ilvl w:val="1"/>
          <w:numId w:val="49"/>
        </w:numPr>
        <w:tabs>
          <w:tab w:val="num" w:pos="0"/>
        </w:tabs>
        <w:suppressAutoHyphens/>
        <w:rPr>
          <w:rFonts w:eastAsia="Batang"/>
          <w:sz w:val="16"/>
          <w:szCs w:val="16"/>
          <w:lang w:eastAsia="x-none"/>
        </w:rPr>
      </w:pPr>
      <w:r w:rsidRPr="008836AA">
        <w:rPr>
          <w:rFonts w:eastAsia="Batang"/>
          <w:sz w:val="16"/>
          <w:szCs w:val="16"/>
          <w:lang w:eastAsia="x-none"/>
        </w:rPr>
        <w:t xml:space="preserve">PDCCH </w:t>
      </w:r>
    </w:p>
    <w:p w14:paraId="4622C296" w14:textId="77777777" w:rsidR="008836AA" w:rsidRPr="008836AA" w:rsidRDefault="008836AA" w:rsidP="008836AA">
      <w:pPr>
        <w:numPr>
          <w:ilvl w:val="1"/>
          <w:numId w:val="49"/>
        </w:numPr>
        <w:tabs>
          <w:tab w:val="num" w:pos="0"/>
        </w:tabs>
        <w:suppressAutoHyphens/>
        <w:rPr>
          <w:rFonts w:eastAsia="Batang"/>
          <w:sz w:val="16"/>
          <w:szCs w:val="16"/>
          <w:lang w:eastAsia="x-none"/>
        </w:rPr>
      </w:pPr>
      <w:r w:rsidRPr="008836AA">
        <w:rPr>
          <w:rFonts w:eastAsia="Batang"/>
          <w:sz w:val="16"/>
          <w:szCs w:val="16"/>
          <w:lang w:eastAsia="x-none"/>
        </w:rPr>
        <w:t xml:space="preserve">PDSCH with </w:t>
      </w:r>
      <w:proofErr w:type="spellStart"/>
      <w:r w:rsidRPr="008836AA">
        <w:rPr>
          <w:rFonts w:eastAsia="Batang"/>
          <w:sz w:val="16"/>
          <w:szCs w:val="16"/>
          <w:lang w:eastAsia="x-none"/>
        </w:rPr>
        <w:t>Msg</w:t>
      </w:r>
      <w:proofErr w:type="spellEnd"/>
      <w:r w:rsidRPr="008836AA">
        <w:rPr>
          <w:rFonts w:eastAsia="Batang"/>
          <w:sz w:val="16"/>
          <w:szCs w:val="16"/>
          <w:lang w:eastAsia="x-none"/>
        </w:rPr>
        <w:t xml:space="preserve"> 4 </w:t>
      </w:r>
    </w:p>
    <w:p w14:paraId="3E8FC3B1" w14:textId="77777777" w:rsidR="008836AA" w:rsidRPr="008836AA" w:rsidRDefault="008836AA" w:rsidP="008836AA">
      <w:pPr>
        <w:numPr>
          <w:ilvl w:val="1"/>
          <w:numId w:val="49"/>
        </w:numPr>
        <w:tabs>
          <w:tab w:val="num" w:pos="0"/>
        </w:tabs>
        <w:suppressAutoHyphens/>
        <w:rPr>
          <w:rFonts w:eastAsia="Batang"/>
          <w:sz w:val="16"/>
          <w:szCs w:val="16"/>
          <w:lang w:eastAsia="x-none"/>
        </w:rPr>
      </w:pPr>
      <w:r w:rsidRPr="008836AA">
        <w:rPr>
          <w:rFonts w:eastAsia="Batang"/>
          <w:sz w:val="16"/>
          <w:szCs w:val="16"/>
          <w:lang w:eastAsia="x-none"/>
        </w:rPr>
        <w:t>PDSCH with SIB1/SIB19.</w:t>
      </w:r>
    </w:p>
    <w:p w14:paraId="2C5336EB" w14:textId="77777777" w:rsidR="008836AA" w:rsidRPr="008836AA" w:rsidRDefault="008836AA" w:rsidP="008836AA">
      <w:pPr>
        <w:numPr>
          <w:ilvl w:val="2"/>
          <w:numId w:val="49"/>
        </w:numPr>
        <w:tabs>
          <w:tab w:val="num" w:pos="0"/>
        </w:tabs>
        <w:suppressAutoHyphens/>
        <w:ind w:left="2160" w:hanging="360"/>
        <w:rPr>
          <w:rFonts w:eastAsia="Batang"/>
          <w:sz w:val="16"/>
          <w:szCs w:val="16"/>
          <w:lang w:eastAsia="x-none"/>
        </w:rPr>
      </w:pPr>
      <w:r w:rsidRPr="008836AA">
        <w:rPr>
          <w:rFonts w:eastAsia="Batang"/>
          <w:sz w:val="16"/>
          <w:szCs w:val="16"/>
          <w:lang w:eastAsia="x-none"/>
        </w:rPr>
        <w:t>Note: link-level enhancements for PDSCH with SIB1/SIB19 may be applicable to other SIBs, without additional specification impact.</w:t>
      </w:r>
    </w:p>
    <w:p w14:paraId="0F6E9224" w14:textId="77777777" w:rsidR="008836AA" w:rsidRPr="008836AA" w:rsidRDefault="008836AA" w:rsidP="008836AA">
      <w:pPr>
        <w:numPr>
          <w:ilvl w:val="1"/>
          <w:numId w:val="49"/>
        </w:numPr>
        <w:tabs>
          <w:tab w:val="num" w:pos="0"/>
        </w:tabs>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the above does not imply that all the channels above will be enhanced, but all of them should be considered based on this agreement</w:t>
      </w:r>
    </w:p>
    <w:p w14:paraId="5FDBB50A" w14:textId="77777777" w:rsidR="008836AA" w:rsidRDefault="008836AA" w:rsidP="00A46471">
      <w:pPr>
        <w:widowControl w:val="0"/>
        <w:snapToGrid w:val="0"/>
        <w:jc w:val="both"/>
        <w:rPr>
          <w:sz w:val="16"/>
          <w:szCs w:val="16"/>
        </w:rPr>
      </w:pPr>
    </w:p>
    <w:p w14:paraId="2684E85A" w14:textId="77777777" w:rsidR="00DA5925" w:rsidRPr="00DA5925" w:rsidRDefault="00DA5925" w:rsidP="00DA5925">
      <w:pPr>
        <w:snapToGrid w:val="0"/>
        <w:rPr>
          <w:rFonts w:eastAsia="Batang"/>
          <w:sz w:val="16"/>
          <w:szCs w:val="16"/>
          <w:lang w:eastAsia="en-US"/>
        </w:rPr>
      </w:pPr>
      <w:r w:rsidRPr="00DA5925">
        <w:rPr>
          <w:rFonts w:eastAsia="Batang"/>
          <w:sz w:val="16"/>
          <w:szCs w:val="16"/>
          <w:highlight w:val="green"/>
          <w:lang w:eastAsia="en-US"/>
        </w:rPr>
        <w:t>Agreement</w:t>
      </w:r>
    </w:p>
    <w:p w14:paraId="53D2837C" w14:textId="77777777" w:rsidR="00DA5925" w:rsidRPr="00DA5925" w:rsidRDefault="00DA5925" w:rsidP="00DA5925">
      <w:pPr>
        <w:snapToGrid w:val="0"/>
        <w:rPr>
          <w:rFonts w:eastAsia="Batang"/>
          <w:sz w:val="16"/>
          <w:szCs w:val="16"/>
          <w:lang w:eastAsia="en-US"/>
        </w:rPr>
      </w:pPr>
      <w:r w:rsidRPr="00DA5925">
        <w:rPr>
          <w:rFonts w:eastAsia="Batang"/>
          <w:sz w:val="16"/>
          <w:szCs w:val="16"/>
          <w:lang w:eastAsia="en-US"/>
        </w:rPr>
        <w:t xml:space="preserve">For NR NTN, support extended periodicity of the half frames with SS/PBCH blocks assumed by UE during initial access. </w:t>
      </w:r>
    </w:p>
    <w:p w14:paraId="4E0B0E21" w14:textId="77777777" w:rsidR="00DA5925" w:rsidRPr="00DA5925" w:rsidRDefault="00DA5925" w:rsidP="00DA5925">
      <w:pPr>
        <w:numPr>
          <w:ilvl w:val="0"/>
          <w:numId w:val="51"/>
        </w:numPr>
        <w:suppressAutoHyphens/>
        <w:snapToGrid w:val="0"/>
        <w:rPr>
          <w:rFonts w:eastAsia="Batang"/>
          <w:sz w:val="16"/>
          <w:szCs w:val="16"/>
          <w:lang w:eastAsia="x-none"/>
        </w:rPr>
      </w:pPr>
      <w:r w:rsidRPr="00DA5925">
        <w:rPr>
          <w:rFonts w:eastAsia="Batang"/>
          <w:sz w:val="16"/>
          <w:szCs w:val="16"/>
          <w:lang w:eastAsia="x-none"/>
        </w:rPr>
        <w:t xml:space="preserve">The maximum of the additional default value (apart from the existing 20ms value) is at least 160 </w:t>
      </w:r>
      <w:proofErr w:type="spellStart"/>
      <w:r w:rsidRPr="00DA5925">
        <w:rPr>
          <w:rFonts w:eastAsia="Batang"/>
          <w:sz w:val="16"/>
          <w:szCs w:val="16"/>
          <w:lang w:eastAsia="x-none"/>
        </w:rPr>
        <w:t>ms</w:t>
      </w:r>
      <w:proofErr w:type="spellEnd"/>
      <w:r w:rsidRPr="00DA5925">
        <w:rPr>
          <w:rFonts w:eastAsia="Batang"/>
          <w:sz w:val="16"/>
          <w:szCs w:val="16"/>
          <w:lang w:eastAsia="x-none"/>
        </w:rPr>
        <w:t>.</w:t>
      </w:r>
    </w:p>
    <w:p w14:paraId="1929D8EA" w14:textId="77777777" w:rsidR="00DA5925" w:rsidRPr="00DA5925" w:rsidRDefault="00DA5925" w:rsidP="00DA5925">
      <w:pPr>
        <w:numPr>
          <w:ilvl w:val="1"/>
          <w:numId w:val="51"/>
        </w:numPr>
        <w:suppressAutoHyphens/>
        <w:snapToGrid w:val="0"/>
        <w:rPr>
          <w:rFonts w:eastAsia="Batang"/>
          <w:sz w:val="16"/>
          <w:szCs w:val="16"/>
          <w:lang w:eastAsia="x-none"/>
        </w:rPr>
      </w:pPr>
      <w:r w:rsidRPr="00DA5925">
        <w:rPr>
          <w:rFonts w:eastAsia="Batang"/>
          <w:sz w:val="16"/>
          <w:szCs w:val="16"/>
          <w:lang w:eastAsia="x-none"/>
        </w:rPr>
        <w:t>FFS: whether 320ms can be supported as the maximum of the additional default value instead of or in addition to 160ms</w:t>
      </w:r>
    </w:p>
    <w:p w14:paraId="75734313" w14:textId="77777777" w:rsidR="00DA5925" w:rsidRPr="00DA5925" w:rsidRDefault="00DA5925" w:rsidP="00DA5925">
      <w:pPr>
        <w:snapToGrid w:val="0"/>
        <w:rPr>
          <w:rFonts w:ascii="Times" w:eastAsia="Batang" w:hAnsi="Times"/>
          <w:sz w:val="16"/>
          <w:szCs w:val="21"/>
          <w:lang w:val="en-US" w:eastAsia="x-none"/>
        </w:rPr>
      </w:pPr>
    </w:p>
    <w:p w14:paraId="75239B9B" w14:textId="77777777" w:rsidR="00DA5925" w:rsidRPr="00DA5925" w:rsidRDefault="00DA5925" w:rsidP="00DA5925">
      <w:pPr>
        <w:snapToGrid w:val="0"/>
        <w:rPr>
          <w:rFonts w:eastAsia="Batang"/>
          <w:sz w:val="16"/>
          <w:szCs w:val="16"/>
          <w:lang w:eastAsia="en-US"/>
        </w:rPr>
      </w:pPr>
      <w:r w:rsidRPr="00DA5925">
        <w:rPr>
          <w:rFonts w:eastAsia="Batang"/>
          <w:sz w:val="16"/>
          <w:szCs w:val="16"/>
          <w:highlight w:val="green"/>
          <w:lang w:eastAsia="en-US"/>
        </w:rPr>
        <w:t>Agreement</w:t>
      </w:r>
    </w:p>
    <w:p w14:paraId="7215702F" w14:textId="77777777" w:rsidR="00DA5925" w:rsidRPr="00DA5925" w:rsidRDefault="00DA5925" w:rsidP="00DA5925">
      <w:pPr>
        <w:snapToGrid w:val="0"/>
        <w:rPr>
          <w:rFonts w:eastAsia="Batang"/>
          <w:sz w:val="16"/>
          <w:szCs w:val="16"/>
          <w:lang w:eastAsia="en-US"/>
        </w:rPr>
      </w:pPr>
      <w:r w:rsidRPr="00DA5925">
        <w:rPr>
          <w:rFonts w:eastAsia="Batang"/>
          <w:sz w:val="16"/>
          <w:szCs w:val="16"/>
          <w:lang w:eastAsia="en-US"/>
        </w:rPr>
        <w:t xml:space="preserve">Support PDCCH CSS Link level enhancement in Rel-19 for all CSS types except type 3. </w:t>
      </w:r>
    </w:p>
    <w:p w14:paraId="3B7DA40D" w14:textId="77777777" w:rsidR="00DA5925" w:rsidRPr="00DA5925" w:rsidRDefault="00DA5925" w:rsidP="00DA5925">
      <w:pPr>
        <w:numPr>
          <w:ilvl w:val="0"/>
          <w:numId w:val="52"/>
        </w:numPr>
        <w:suppressAutoHyphens/>
        <w:snapToGrid w:val="0"/>
        <w:rPr>
          <w:rFonts w:eastAsia="Batang"/>
          <w:sz w:val="16"/>
          <w:szCs w:val="16"/>
          <w:lang w:eastAsia="x-none"/>
        </w:rPr>
      </w:pPr>
      <w:r w:rsidRPr="00DA5925">
        <w:rPr>
          <w:rFonts w:eastAsia="Batang"/>
          <w:sz w:val="16"/>
          <w:szCs w:val="16"/>
          <w:lang w:eastAsia="x-none"/>
        </w:rPr>
        <w:t>The following techniques are for further study:</w:t>
      </w:r>
    </w:p>
    <w:p w14:paraId="5E0B4CA1" w14:textId="77777777" w:rsidR="00DA5925" w:rsidRPr="00DA5925" w:rsidRDefault="00DA5925" w:rsidP="00DA5925">
      <w:pPr>
        <w:numPr>
          <w:ilvl w:val="1"/>
          <w:numId w:val="52"/>
        </w:numPr>
        <w:suppressAutoHyphens/>
        <w:snapToGrid w:val="0"/>
        <w:rPr>
          <w:rFonts w:eastAsia="Batang"/>
          <w:sz w:val="16"/>
          <w:szCs w:val="16"/>
          <w:lang w:eastAsia="x-none"/>
        </w:rPr>
      </w:pPr>
      <w:r w:rsidRPr="00DA5925">
        <w:rPr>
          <w:rFonts w:eastAsia="Batang"/>
          <w:sz w:val="16"/>
          <w:szCs w:val="16"/>
          <w:lang w:eastAsia="x-none"/>
        </w:rPr>
        <w:t>PDCCH repetition, including:</w:t>
      </w:r>
    </w:p>
    <w:p w14:paraId="7287A862" w14:textId="77777777" w:rsidR="00DA5925" w:rsidRPr="00DA5925" w:rsidRDefault="00DA5925" w:rsidP="00DA5925">
      <w:pPr>
        <w:numPr>
          <w:ilvl w:val="2"/>
          <w:numId w:val="52"/>
        </w:numPr>
        <w:suppressAutoHyphens/>
        <w:snapToGrid w:val="0"/>
        <w:rPr>
          <w:rFonts w:eastAsia="Batang"/>
          <w:sz w:val="16"/>
          <w:szCs w:val="16"/>
          <w:lang w:eastAsia="x-none"/>
        </w:rPr>
      </w:pPr>
      <w:r w:rsidRPr="00DA5925">
        <w:rPr>
          <w:rFonts w:eastAsia="Batang"/>
          <w:sz w:val="16"/>
          <w:szCs w:val="16"/>
          <w:lang w:eastAsia="x-none"/>
        </w:rPr>
        <w:t>Option 1: Intra-slot PDCCH repetition</w:t>
      </w:r>
    </w:p>
    <w:p w14:paraId="5953A705" w14:textId="77777777" w:rsidR="00DA5925" w:rsidRPr="00DA5925" w:rsidRDefault="00DA5925" w:rsidP="00DA5925">
      <w:pPr>
        <w:numPr>
          <w:ilvl w:val="2"/>
          <w:numId w:val="52"/>
        </w:numPr>
        <w:suppressAutoHyphens/>
        <w:snapToGrid w:val="0"/>
        <w:rPr>
          <w:rFonts w:eastAsia="Batang"/>
          <w:sz w:val="16"/>
          <w:szCs w:val="16"/>
          <w:lang w:eastAsia="x-none"/>
        </w:rPr>
      </w:pPr>
      <w:r w:rsidRPr="00DA5925">
        <w:rPr>
          <w:rFonts w:eastAsia="Batang"/>
          <w:sz w:val="16"/>
          <w:szCs w:val="16"/>
          <w:lang w:eastAsia="x-none"/>
        </w:rPr>
        <w:t>Option 2: Inter-slot PDCCH repetition</w:t>
      </w:r>
    </w:p>
    <w:p w14:paraId="793B488C" w14:textId="77777777" w:rsidR="00DA5925" w:rsidRPr="00DA5925" w:rsidRDefault="00DA5925" w:rsidP="00DA5925">
      <w:pPr>
        <w:numPr>
          <w:ilvl w:val="1"/>
          <w:numId w:val="52"/>
        </w:numPr>
        <w:suppressAutoHyphens/>
        <w:snapToGrid w:val="0"/>
        <w:rPr>
          <w:rFonts w:eastAsia="Batang"/>
          <w:sz w:val="16"/>
          <w:szCs w:val="16"/>
          <w:lang w:eastAsia="x-none"/>
        </w:rPr>
      </w:pPr>
      <w:r w:rsidRPr="00DA5925">
        <w:rPr>
          <w:rFonts w:eastAsia="Batang"/>
          <w:sz w:val="16"/>
          <w:szCs w:val="16"/>
          <w:lang w:eastAsia="x-none"/>
        </w:rPr>
        <w:t xml:space="preserve">CORESET length (i.e. number of OFDM symbols) extension </w:t>
      </w:r>
    </w:p>
    <w:p w14:paraId="725B2BFA" w14:textId="77777777" w:rsidR="00DA5925" w:rsidRPr="00DA5925" w:rsidRDefault="00DA5925" w:rsidP="00DA5925">
      <w:pPr>
        <w:numPr>
          <w:ilvl w:val="1"/>
          <w:numId w:val="52"/>
        </w:numPr>
        <w:suppressAutoHyphens/>
        <w:snapToGrid w:val="0"/>
        <w:rPr>
          <w:rFonts w:eastAsia="Batang"/>
          <w:sz w:val="16"/>
          <w:szCs w:val="16"/>
          <w:lang w:eastAsia="x-none"/>
        </w:rPr>
      </w:pPr>
      <w:r w:rsidRPr="00DA5925">
        <w:rPr>
          <w:rFonts w:eastAsia="Batang"/>
          <w:sz w:val="16"/>
          <w:szCs w:val="16"/>
          <w:lang w:eastAsia="x-none"/>
        </w:rPr>
        <w:t>DCI format optimization (e.g. size reduction, etc)</w:t>
      </w:r>
    </w:p>
    <w:p w14:paraId="2EB2FF3F" w14:textId="77777777" w:rsidR="00DA5925" w:rsidRPr="00DA5925" w:rsidRDefault="00DA5925" w:rsidP="00DA5925">
      <w:pPr>
        <w:numPr>
          <w:ilvl w:val="0"/>
          <w:numId w:val="52"/>
        </w:numPr>
        <w:suppressAutoHyphens/>
        <w:snapToGrid w:val="0"/>
        <w:rPr>
          <w:rFonts w:eastAsia="Batang"/>
          <w:sz w:val="16"/>
          <w:szCs w:val="16"/>
          <w:lang w:eastAsia="x-none"/>
        </w:rPr>
      </w:pPr>
      <w:r w:rsidRPr="00DA5925">
        <w:rPr>
          <w:rFonts w:eastAsia="Batang" w:hint="eastAsia"/>
          <w:sz w:val="16"/>
          <w:szCs w:val="16"/>
          <w:lang w:eastAsia="x-none"/>
        </w:rPr>
        <w:t>N</w:t>
      </w:r>
      <w:r w:rsidRPr="00DA5925">
        <w:rPr>
          <w:rFonts w:eastAsia="Batang"/>
          <w:sz w:val="16"/>
          <w:szCs w:val="16"/>
          <w:lang w:eastAsia="x-none"/>
        </w:rPr>
        <w:t>ote: the same technique is intended to apply to all search space types targeted for link level enhancements</w:t>
      </w:r>
    </w:p>
    <w:p w14:paraId="23F6DD3E" w14:textId="77777777" w:rsidR="00DA5925" w:rsidRPr="00DA5925" w:rsidRDefault="00DA5925" w:rsidP="00DA5925">
      <w:pPr>
        <w:numPr>
          <w:ilvl w:val="0"/>
          <w:numId w:val="52"/>
        </w:numPr>
        <w:suppressAutoHyphens/>
        <w:snapToGrid w:val="0"/>
        <w:rPr>
          <w:rFonts w:eastAsia="Batang"/>
          <w:sz w:val="16"/>
          <w:szCs w:val="16"/>
          <w:lang w:eastAsia="x-none"/>
        </w:rPr>
      </w:pPr>
      <w:r w:rsidRPr="00DA5925">
        <w:rPr>
          <w:rFonts w:eastAsia="Batang"/>
          <w:sz w:val="16"/>
          <w:szCs w:val="16"/>
          <w:lang w:eastAsia="x-none"/>
        </w:rPr>
        <w:lastRenderedPageBreak/>
        <w:t>For the above techniques, at least the following aspects should be discussed for the relevant candidate techniques:</w:t>
      </w:r>
    </w:p>
    <w:p w14:paraId="509266B1" w14:textId="77777777" w:rsidR="00DA5925" w:rsidRPr="00DA5925" w:rsidRDefault="00DA5925" w:rsidP="00DA5925">
      <w:pPr>
        <w:numPr>
          <w:ilvl w:val="1"/>
          <w:numId w:val="52"/>
        </w:numPr>
        <w:suppressAutoHyphens/>
        <w:snapToGrid w:val="0"/>
        <w:rPr>
          <w:rFonts w:eastAsia="Batang"/>
          <w:sz w:val="16"/>
          <w:szCs w:val="16"/>
          <w:lang w:eastAsia="x-none"/>
        </w:rPr>
      </w:pPr>
      <w:r w:rsidRPr="00DA5925">
        <w:rPr>
          <w:rFonts w:eastAsia="Batang"/>
          <w:sz w:val="16"/>
          <w:szCs w:val="16"/>
          <w:lang w:eastAsia="x-none"/>
        </w:rPr>
        <w:t>Configuration</w:t>
      </w:r>
    </w:p>
    <w:p w14:paraId="1B7A85F8" w14:textId="77777777" w:rsidR="00DA5925" w:rsidRPr="00DA5925" w:rsidRDefault="00DA5925" w:rsidP="00DA5925">
      <w:pPr>
        <w:numPr>
          <w:ilvl w:val="1"/>
          <w:numId w:val="52"/>
        </w:numPr>
        <w:suppressAutoHyphens/>
        <w:snapToGrid w:val="0"/>
        <w:rPr>
          <w:rFonts w:eastAsia="Batang"/>
          <w:sz w:val="16"/>
          <w:szCs w:val="16"/>
          <w:lang w:eastAsia="x-none"/>
        </w:rPr>
      </w:pPr>
      <w:r w:rsidRPr="00DA5925">
        <w:rPr>
          <w:rFonts w:eastAsia="Batang"/>
          <w:sz w:val="16"/>
          <w:szCs w:val="16"/>
          <w:lang w:eastAsia="x-none"/>
        </w:rPr>
        <w:t>Backward compatibility and UE behaviour of legacy UE</w:t>
      </w:r>
    </w:p>
    <w:p w14:paraId="467243A0" w14:textId="77777777" w:rsidR="00DA5925" w:rsidRPr="00DA5925" w:rsidRDefault="00DA5925" w:rsidP="00DA5925">
      <w:pPr>
        <w:numPr>
          <w:ilvl w:val="1"/>
          <w:numId w:val="52"/>
        </w:numPr>
        <w:suppressAutoHyphens/>
        <w:snapToGrid w:val="0"/>
        <w:rPr>
          <w:rFonts w:eastAsia="Batang"/>
          <w:sz w:val="16"/>
          <w:szCs w:val="16"/>
          <w:lang w:eastAsia="x-none"/>
        </w:rPr>
      </w:pPr>
      <w:r w:rsidRPr="00DA5925">
        <w:rPr>
          <w:rFonts w:eastAsia="Batang"/>
          <w:sz w:val="16"/>
          <w:szCs w:val="16"/>
          <w:lang w:eastAsia="x-none"/>
        </w:rPr>
        <w:t>Linked Search Space</w:t>
      </w:r>
    </w:p>
    <w:p w14:paraId="2899245F" w14:textId="77777777" w:rsidR="00DA5925" w:rsidRPr="00DA5925" w:rsidRDefault="00DA5925" w:rsidP="00DA5925">
      <w:pPr>
        <w:numPr>
          <w:ilvl w:val="1"/>
          <w:numId w:val="52"/>
        </w:numPr>
        <w:suppressAutoHyphens/>
        <w:snapToGrid w:val="0"/>
        <w:rPr>
          <w:rFonts w:eastAsia="Batang"/>
          <w:sz w:val="16"/>
          <w:szCs w:val="16"/>
          <w:lang w:eastAsia="x-none"/>
        </w:rPr>
      </w:pPr>
      <w:r w:rsidRPr="00DA5925">
        <w:rPr>
          <w:rFonts w:eastAsia="Batang"/>
          <w:sz w:val="16"/>
          <w:szCs w:val="16"/>
          <w:lang w:eastAsia="x-none"/>
        </w:rPr>
        <w:t>Blocking probability</w:t>
      </w:r>
    </w:p>
    <w:p w14:paraId="161522C9" w14:textId="77777777" w:rsidR="00DA5925" w:rsidRPr="00DA5925" w:rsidRDefault="00DA5925" w:rsidP="00DA5925">
      <w:pPr>
        <w:numPr>
          <w:ilvl w:val="1"/>
          <w:numId w:val="52"/>
        </w:numPr>
        <w:suppressAutoHyphens/>
        <w:snapToGrid w:val="0"/>
        <w:rPr>
          <w:rFonts w:eastAsia="Batang"/>
          <w:sz w:val="16"/>
          <w:szCs w:val="16"/>
          <w:lang w:eastAsia="x-none"/>
        </w:rPr>
      </w:pPr>
      <w:r w:rsidRPr="00DA5925">
        <w:rPr>
          <w:rFonts w:eastAsia="Batang" w:hint="eastAsia"/>
          <w:sz w:val="16"/>
          <w:szCs w:val="16"/>
          <w:lang w:eastAsia="x-none"/>
        </w:rPr>
        <w:t>D</w:t>
      </w:r>
      <w:r w:rsidRPr="00DA5925">
        <w:rPr>
          <w:rFonts w:eastAsia="Batang"/>
          <w:sz w:val="16"/>
          <w:szCs w:val="16"/>
          <w:lang w:eastAsia="x-none"/>
        </w:rPr>
        <w:t>CI format size budget</w:t>
      </w:r>
    </w:p>
    <w:p w14:paraId="43E43D6E" w14:textId="77777777" w:rsidR="00DA5925" w:rsidRPr="00DA5925" w:rsidRDefault="00DA5925" w:rsidP="00DA5925">
      <w:pPr>
        <w:numPr>
          <w:ilvl w:val="1"/>
          <w:numId w:val="52"/>
        </w:numPr>
        <w:suppressAutoHyphens/>
        <w:snapToGrid w:val="0"/>
        <w:rPr>
          <w:rFonts w:eastAsia="Batang"/>
          <w:sz w:val="16"/>
          <w:szCs w:val="16"/>
          <w:lang w:eastAsia="x-none"/>
        </w:rPr>
      </w:pPr>
      <w:r w:rsidRPr="00DA5925">
        <w:rPr>
          <w:rFonts w:eastAsia="Batang" w:hint="eastAsia"/>
          <w:sz w:val="16"/>
          <w:szCs w:val="16"/>
          <w:lang w:eastAsia="x-none"/>
        </w:rPr>
        <w:t>R</w:t>
      </w:r>
      <w:r w:rsidRPr="00DA5925">
        <w:rPr>
          <w:rFonts w:eastAsia="Batang"/>
          <w:sz w:val="16"/>
          <w:szCs w:val="16"/>
          <w:lang w:eastAsia="x-none"/>
        </w:rPr>
        <w:t>esource overhead</w:t>
      </w:r>
    </w:p>
    <w:p w14:paraId="26157895" w14:textId="77777777" w:rsidR="00DA5925" w:rsidRPr="00DA5925" w:rsidRDefault="00DA5925" w:rsidP="00DA5925">
      <w:pPr>
        <w:numPr>
          <w:ilvl w:val="1"/>
          <w:numId w:val="52"/>
        </w:numPr>
        <w:suppressAutoHyphens/>
        <w:snapToGrid w:val="0"/>
        <w:rPr>
          <w:rFonts w:eastAsia="Batang"/>
          <w:sz w:val="16"/>
          <w:szCs w:val="16"/>
          <w:lang w:eastAsia="x-none"/>
        </w:rPr>
      </w:pPr>
      <w:r w:rsidRPr="00DA5925">
        <w:rPr>
          <w:rFonts w:eastAsia="Batang" w:hint="eastAsia"/>
          <w:sz w:val="16"/>
          <w:szCs w:val="16"/>
          <w:lang w:eastAsia="x-none"/>
        </w:rPr>
        <w:t>I</w:t>
      </w:r>
      <w:r w:rsidRPr="00DA5925">
        <w:rPr>
          <w:rFonts w:eastAsia="Batang"/>
          <w:sz w:val="16"/>
          <w:szCs w:val="16"/>
          <w:lang w:eastAsia="x-none"/>
        </w:rPr>
        <w:t>mpact on CORESET0</w:t>
      </w:r>
    </w:p>
    <w:p w14:paraId="20BFBAE1" w14:textId="77777777" w:rsidR="00DA5925" w:rsidRPr="00DA5925" w:rsidRDefault="00DA5925" w:rsidP="00DA5925">
      <w:pPr>
        <w:numPr>
          <w:ilvl w:val="0"/>
          <w:numId w:val="52"/>
        </w:numPr>
        <w:suppressAutoHyphens/>
        <w:snapToGrid w:val="0"/>
        <w:rPr>
          <w:rFonts w:eastAsia="Batang"/>
          <w:sz w:val="16"/>
          <w:szCs w:val="16"/>
          <w:lang w:eastAsia="x-none"/>
        </w:rPr>
      </w:pPr>
      <w:r w:rsidRPr="00DA5925">
        <w:rPr>
          <w:rFonts w:eastAsia="Batang"/>
          <w:sz w:val="16"/>
          <w:szCs w:val="16"/>
          <w:lang w:eastAsia="x-none"/>
        </w:rPr>
        <w:t>Focus on coverage enhancement for set 1-3 with a target CNR of -8 dB for NR NTN DL coverage enhancements at link level.</w:t>
      </w:r>
    </w:p>
    <w:p w14:paraId="76711FE7" w14:textId="77777777" w:rsidR="00DA5925" w:rsidRPr="00DA5925" w:rsidRDefault="00DA5925" w:rsidP="00DA5925">
      <w:pPr>
        <w:numPr>
          <w:ilvl w:val="0"/>
          <w:numId w:val="52"/>
        </w:numPr>
        <w:suppressAutoHyphens/>
        <w:snapToGrid w:val="0"/>
        <w:rPr>
          <w:rFonts w:eastAsia="Batang"/>
          <w:sz w:val="16"/>
          <w:szCs w:val="16"/>
          <w:lang w:eastAsia="x-none"/>
        </w:rPr>
      </w:pPr>
      <w:r w:rsidRPr="00DA5925">
        <w:rPr>
          <w:rFonts w:eastAsia="Batang" w:hint="eastAsia"/>
          <w:sz w:val="16"/>
          <w:szCs w:val="16"/>
          <w:lang w:eastAsia="x-none"/>
        </w:rPr>
        <w:t>F</w:t>
      </w:r>
      <w:r w:rsidRPr="00DA5925">
        <w:rPr>
          <w:rFonts w:eastAsia="Batang"/>
          <w:sz w:val="16"/>
          <w:szCs w:val="16"/>
          <w:lang w:eastAsia="x-none"/>
        </w:rPr>
        <w:t>FS: whether to apply the selected solution to PDCCH CSS type3 and PDCCH USS</w:t>
      </w:r>
    </w:p>
    <w:p w14:paraId="6CE1DCC6" w14:textId="77777777" w:rsidR="00DA5925" w:rsidRPr="00DA5925" w:rsidRDefault="00DA5925" w:rsidP="00DA5925">
      <w:pPr>
        <w:snapToGrid w:val="0"/>
        <w:rPr>
          <w:rFonts w:ascii="Times" w:eastAsia="Batang" w:hAnsi="Times"/>
          <w:sz w:val="16"/>
          <w:szCs w:val="21"/>
          <w:lang w:val="en-US" w:eastAsia="x-none"/>
        </w:rPr>
      </w:pPr>
    </w:p>
    <w:p w14:paraId="72D280B2" w14:textId="77777777" w:rsidR="00DA5925" w:rsidRPr="00DA5925" w:rsidRDefault="00DA5925" w:rsidP="00DA5925">
      <w:pPr>
        <w:snapToGrid w:val="0"/>
        <w:rPr>
          <w:rFonts w:eastAsia="Batang"/>
          <w:sz w:val="16"/>
          <w:szCs w:val="16"/>
          <w:lang w:eastAsia="en-US"/>
        </w:rPr>
      </w:pPr>
      <w:r w:rsidRPr="00DA5925">
        <w:rPr>
          <w:rFonts w:eastAsia="Batang"/>
          <w:sz w:val="16"/>
          <w:szCs w:val="16"/>
          <w:highlight w:val="green"/>
          <w:lang w:eastAsia="en-US"/>
        </w:rPr>
        <w:t>Agreement</w:t>
      </w:r>
    </w:p>
    <w:p w14:paraId="10A021B5" w14:textId="77777777" w:rsidR="00DA5925" w:rsidRPr="00DA5925" w:rsidRDefault="00DA5925" w:rsidP="00DA5925">
      <w:pPr>
        <w:snapToGrid w:val="0"/>
        <w:rPr>
          <w:rFonts w:eastAsia="Batang"/>
          <w:sz w:val="16"/>
          <w:szCs w:val="16"/>
          <w:lang w:eastAsia="en-US"/>
        </w:rPr>
      </w:pPr>
      <w:r w:rsidRPr="00DA5925">
        <w:rPr>
          <w:rFonts w:eastAsia="Batang"/>
          <w:sz w:val="16"/>
          <w:szCs w:val="16"/>
          <w:lang w:eastAsia="en-US"/>
        </w:rPr>
        <w:t>For PDSCH with Msg4 Link level enhancement:</w:t>
      </w:r>
    </w:p>
    <w:p w14:paraId="6A39C5BD" w14:textId="77777777" w:rsidR="00DA5925" w:rsidRPr="00DA5925" w:rsidRDefault="00DA5925" w:rsidP="00DA5925">
      <w:pPr>
        <w:numPr>
          <w:ilvl w:val="0"/>
          <w:numId w:val="52"/>
        </w:numPr>
        <w:suppressAutoHyphens/>
        <w:snapToGrid w:val="0"/>
        <w:rPr>
          <w:rFonts w:eastAsia="Batang"/>
          <w:sz w:val="16"/>
          <w:szCs w:val="16"/>
          <w:lang w:eastAsia="x-none"/>
        </w:rPr>
      </w:pPr>
      <w:r w:rsidRPr="00DA5925">
        <w:rPr>
          <w:rFonts w:eastAsia="Batang"/>
          <w:sz w:val="16"/>
          <w:szCs w:val="16"/>
          <w:lang w:eastAsia="x-none"/>
        </w:rPr>
        <w:t>Continue studying PDSCH repetition</w:t>
      </w:r>
    </w:p>
    <w:p w14:paraId="4563CB36" w14:textId="77777777" w:rsidR="00DA5925" w:rsidRPr="00DA5925" w:rsidRDefault="00DA5925" w:rsidP="00DA5925">
      <w:pPr>
        <w:numPr>
          <w:ilvl w:val="1"/>
          <w:numId w:val="52"/>
        </w:numPr>
        <w:suppressAutoHyphens/>
        <w:snapToGrid w:val="0"/>
        <w:rPr>
          <w:rFonts w:eastAsia="Batang"/>
          <w:sz w:val="16"/>
          <w:szCs w:val="16"/>
          <w:lang w:eastAsia="x-none"/>
        </w:rPr>
      </w:pPr>
      <w:r w:rsidRPr="00DA5925">
        <w:rPr>
          <w:rFonts w:eastAsia="Batang"/>
          <w:sz w:val="16"/>
          <w:szCs w:val="16"/>
          <w:lang w:eastAsia="x-none"/>
        </w:rPr>
        <w:t>Further discuss the specification impact for at least the following:</w:t>
      </w:r>
    </w:p>
    <w:p w14:paraId="2077B182" w14:textId="77777777" w:rsidR="00DA5925" w:rsidRPr="00DA5925" w:rsidRDefault="00DA5925" w:rsidP="00DA5925">
      <w:pPr>
        <w:numPr>
          <w:ilvl w:val="2"/>
          <w:numId w:val="52"/>
        </w:numPr>
        <w:suppressAutoHyphens/>
        <w:snapToGrid w:val="0"/>
        <w:rPr>
          <w:rFonts w:eastAsia="Batang"/>
          <w:sz w:val="16"/>
          <w:szCs w:val="16"/>
          <w:lang w:eastAsia="x-none"/>
        </w:rPr>
      </w:pPr>
      <w:r w:rsidRPr="00DA5925">
        <w:rPr>
          <w:rFonts w:eastAsia="Batang"/>
          <w:sz w:val="16"/>
          <w:szCs w:val="16"/>
          <w:lang w:eastAsia="x-none"/>
        </w:rPr>
        <w:t xml:space="preserve">Procedure and </w:t>
      </w:r>
      <w:proofErr w:type="spellStart"/>
      <w:r w:rsidRPr="00DA5925">
        <w:rPr>
          <w:rFonts w:eastAsia="Batang"/>
          <w:sz w:val="16"/>
          <w:szCs w:val="16"/>
          <w:lang w:eastAsia="x-none"/>
        </w:rPr>
        <w:t>signaling</w:t>
      </w:r>
      <w:proofErr w:type="spellEnd"/>
    </w:p>
    <w:p w14:paraId="2AE1885E" w14:textId="77777777" w:rsidR="00DA5925" w:rsidRPr="00DA5925" w:rsidRDefault="00DA5925" w:rsidP="00DA5925">
      <w:pPr>
        <w:numPr>
          <w:ilvl w:val="2"/>
          <w:numId w:val="52"/>
        </w:numPr>
        <w:suppressAutoHyphens/>
        <w:snapToGrid w:val="0"/>
        <w:rPr>
          <w:rFonts w:eastAsia="Batang"/>
          <w:sz w:val="16"/>
          <w:szCs w:val="16"/>
          <w:lang w:eastAsia="x-none"/>
        </w:rPr>
      </w:pPr>
      <w:r w:rsidRPr="00DA5925">
        <w:rPr>
          <w:rFonts w:eastAsia="Batang"/>
          <w:sz w:val="16"/>
          <w:szCs w:val="16"/>
          <w:lang w:eastAsia="x-none"/>
        </w:rPr>
        <w:t>Repetition factor</w:t>
      </w:r>
    </w:p>
    <w:p w14:paraId="29394435" w14:textId="77777777" w:rsidR="00DA5925" w:rsidRPr="00DA5925" w:rsidRDefault="00DA5925" w:rsidP="00DA5925">
      <w:pPr>
        <w:numPr>
          <w:ilvl w:val="1"/>
          <w:numId w:val="52"/>
        </w:numPr>
        <w:suppressAutoHyphens/>
        <w:snapToGrid w:val="0"/>
        <w:rPr>
          <w:rFonts w:eastAsia="Batang"/>
          <w:sz w:val="16"/>
          <w:szCs w:val="16"/>
          <w:lang w:eastAsia="x-none"/>
        </w:rPr>
      </w:pPr>
      <w:r w:rsidRPr="00DA5925">
        <w:rPr>
          <w:rFonts w:eastAsia="Batang"/>
          <w:sz w:val="16"/>
          <w:szCs w:val="16"/>
          <w:lang w:eastAsia="x-none"/>
        </w:rPr>
        <w:t>Focus on coverage enhancement for set 1-3 with a target CNR of -8 dB for NR NTN DL coverage enhancements at link level.</w:t>
      </w:r>
    </w:p>
    <w:p w14:paraId="3B46CF21" w14:textId="77777777" w:rsidR="00DA5925" w:rsidRPr="00DA5925" w:rsidRDefault="00DA5925" w:rsidP="00DA5925">
      <w:pPr>
        <w:widowControl w:val="0"/>
        <w:snapToGrid w:val="0"/>
        <w:jc w:val="both"/>
        <w:rPr>
          <w:sz w:val="12"/>
          <w:szCs w:val="12"/>
        </w:rPr>
      </w:pPr>
    </w:p>
    <w:sectPr w:rsidR="00DA5925" w:rsidRPr="00DA5925">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995E0F" w14:textId="77777777" w:rsidR="008C1C2E" w:rsidRDefault="008C1C2E">
      <w:r>
        <w:separator/>
      </w:r>
    </w:p>
  </w:endnote>
  <w:endnote w:type="continuationSeparator" w:id="0">
    <w:p w14:paraId="19B37BB9" w14:textId="77777777" w:rsidR="008C1C2E" w:rsidRDefault="008C1C2E">
      <w:r>
        <w:continuationSeparator/>
      </w:r>
    </w:p>
  </w:endnote>
  <w:endnote w:type="continuationNotice" w:id="1">
    <w:p w14:paraId="6FFD1EB2" w14:textId="77777777" w:rsidR="008C1C2E" w:rsidRDefault="008C1C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D7B907" w14:textId="77777777" w:rsidR="008C1C2E" w:rsidRDefault="008C1C2E">
      <w:r>
        <w:separator/>
      </w:r>
    </w:p>
  </w:footnote>
  <w:footnote w:type="continuationSeparator" w:id="0">
    <w:p w14:paraId="42584F3D" w14:textId="77777777" w:rsidR="008C1C2E" w:rsidRDefault="008C1C2E">
      <w:r>
        <w:continuationSeparator/>
      </w:r>
    </w:p>
  </w:footnote>
  <w:footnote w:type="continuationNotice" w:id="1">
    <w:p w14:paraId="7124D622" w14:textId="77777777" w:rsidR="008C1C2E" w:rsidRDefault="008C1C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91221D"/>
    <w:multiLevelType w:val="hybridMultilevel"/>
    <w:tmpl w:val="B5F6401A"/>
    <w:lvl w:ilvl="0" w:tplc="8BC486A8">
      <w:start w:val="1"/>
      <w:numFmt w:val="bullet"/>
      <w:lvlText w:val="»"/>
      <w:lvlJc w:val="left"/>
      <w:pPr>
        <w:tabs>
          <w:tab w:val="num" w:pos="720"/>
        </w:tabs>
        <w:ind w:left="720" w:hanging="360"/>
      </w:pPr>
      <w:rPr>
        <w:rFonts w:ascii="Arial" w:hAnsi="Arial" w:hint="default"/>
      </w:rPr>
    </w:lvl>
    <w:lvl w:ilvl="1" w:tplc="5038D4A6" w:tentative="1">
      <w:start w:val="1"/>
      <w:numFmt w:val="bullet"/>
      <w:lvlText w:val="»"/>
      <w:lvlJc w:val="left"/>
      <w:pPr>
        <w:tabs>
          <w:tab w:val="num" w:pos="1440"/>
        </w:tabs>
        <w:ind w:left="1440" w:hanging="360"/>
      </w:pPr>
      <w:rPr>
        <w:rFonts w:ascii="Arial" w:hAnsi="Arial" w:hint="default"/>
      </w:rPr>
    </w:lvl>
    <w:lvl w:ilvl="2" w:tplc="97288126">
      <w:start w:val="1"/>
      <w:numFmt w:val="bullet"/>
      <w:lvlText w:val="»"/>
      <w:lvlJc w:val="left"/>
      <w:pPr>
        <w:tabs>
          <w:tab w:val="num" w:pos="2160"/>
        </w:tabs>
        <w:ind w:left="2160" w:hanging="360"/>
      </w:pPr>
      <w:rPr>
        <w:rFonts w:ascii="Arial" w:hAnsi="Arial" w:hint="default"/>
      </w:rPr>
    </w:lvl>
    <w:lvl w:ilvl="3" w:tplc="374A744E" w:tentative="1">
      <w:start w:val="1"/>
      <w:numFmt w:val="bullet"/>
      <w:lvlText w:val="»"/>
      <w:lvlJc w:val="left"/>
      <w:pPr>
        <w:tabs>
          <w:tab w:val="num" w:pos="2880"/>
        </w:tabs>
        <w:ind w:left="2880" w:hanging="360"/>
      </w:pPr>
      <w:rPr>
        <w:rFonts w:ascii="Arial" w:hAnsi="Arial" w:hint="default"/>
      </w:rPr>
    </w:lvl>
    <w:lvl w:ilvl="4" w:tplc="65FCF5FA" w:tentative="1">
      <w:start w:val="1"/>
      <w:numFmt w:val="bullet"/>
      <w:lvlText w:val="»"/>
      <w:lvlJc w:val="left"/>
      <w:pPr>
        <w:tabs>
          <w:tab w:val="num" w:pos="3600"/>
        </w:tabs>
        <w:ind w:left="3600" w:hanging="360"/>
      </w:pPr>
      <w:rPr>
        <w:rFonts w:ascii="Arial" w:hAnsi="Arial" w:hint="default"/>
      </w:rPr>
    </w:lvl>
    <w:lvl w:ilvl="5" w:tplc="13F648C2" w:tentative="1">
      <w:start w:val="1"/>
      <w:numFmt w:val="bullet"/>
      <w:lvlText w:val="»"/>
      <w:lvlJc w:val="left"/>
      <w:pPr>
        <w:tabs>
          <w:tab w:val="num" w:pos="4320"/>
        </w:tabs>
        <w:ind w:left="4320" w:hanging="360"/>
      </w:pPr>
      <w:rPr>
        <w:rFonts w:ascii="Arial" w:hAnsi="Arial" w:hint="default"/>
      </w:rPr>
    </w:lvl>
    <w:lvl w:ilvl="6" w:tplc="BD6EB5F6" w:tentative="1">
      <w:start w:val="1"/>
      <w:numFmt w:val="bullet"/>
      <w:lvlText w:val="»"/>
      <w:lvlJc w:val="left"/>
      <w:pPr>
        <w:tabs>
          <w:tab w:val="num" w:pos="5040"/>
        </w:tabs>
        <w:ind w:left="5040" w:hanging="360"/>
      </w:pPr>
      <w:rPr>
        <w:rFonts w:ascii="Arial" w:hAnsi="Arial" w:hint="default"/>
      </w:rPr>
    </w:lvl>
    <w:lvl w:ilvl="7" w:tplc="27184A44" w:tentative="1">
      <w:start w:val="1"/>
      <w:numFmt w:val="bullet"/>
      <w:lvlText w:val="»"/>
      <w:lvlJc w:val="left"/>
      <w:pPr>
        <w:tabs>
          <w:tab w:val="num" w:pos="5760"/>
        </w:tabs>
        <w:ind w:left="5760" w:hanging="360"/>
      </w:pPr>
      <w:rPr>
        <w:rFonts w:ascii="Arial" w:hAnsi="Arial" w:hint="default"/>
      </w:rPr>
    </w:lvl>
    <w:lvl w:ilvl="8" w:tplc="73201C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B6769A6"/>
    <w:multiLevelType w:val="hybridMultilevel"/>
    <w:tmpl w:val="C9C87D28"/>
    <w:lvl w:ilvl="0" w:tplc="C3E6E68A">
      <w:start w:val="1"/>
      <w:numFmt w:val="bullet"/>
      <w:lvlText w:val="–"/>
      <w:lvlJc w:val="left"/>
      <w:pPr>
        <w:tabs>
          <w:tab w:val="num" w:pos="720"/>
        </w:tabs>
        <w:ind w:left="720" w:hanging="360"/>
      </w:pPr>
      <w:rPr>
        <w:rFonts w:ascii="Times New Roman" w:hAnsi="Times New Roman" w:hint="default"/>
      </w:rPr>
    </w:lvl>
    <w:lvl w:ilvl="1" w:tplc="DAA0C396" w:tentative="1">
      <w:start w:val="1"/>
      <w:numFmt w:val="bullet"/>
      <w:lvlText w:val="–"/>
      <w:lvlJc w:val="left"/>
      <w:pPr>
        <w:tabs>
          <w:tab w:val="num" w:pos="1440"/>
        </w:tabs>
        <w:ind w:left="1440" w:hanging="360"/>
      </w:pPr>
      <w:rPr>
        <w:rFonts w:ascii="Times New Roman" w:hAnsi="Times New Roman" w:hint="default"/>
      </w:rPr>
    </w:lvl>
    <w:lvl w:ilvl="2" w:tplc="EB3ABAA2" w:tentative="1">
      <w:start w:val="1"/>
      <w:numFmt w:val="bullet"/>
      <w:lvlText w:val="–"/>
      <w:lvlJc w:val="left"/>
      <w:pPr>
        <w:tabs>
          <w:tab w:val="num" w:pos="2160"/>
        </w:tabs>
        <w:ind w:left="2160" w:hanging="360"/>
      </w:pPr>
      <w:rPr>
        <w:rFonts w:ascii="Times New Roman" w:hAnsi="Times New Roman" w:hint="default"/>
      </w:rPr>
    </w:lvl>
    <w:lvl w:ilvl="3" w:tplc="7868D36C">
      <w:start w:val="1"/>
      <w:numFmt w:val="bullet"/>
      <w:lvlText w:val="–"/>
      <w:lvlJc w:val="left"/>
      <w:pPr>
        <w:tabs>
          <w:tab w:val="num" w:pos="2880"/>
        </w:tabs>
        <w:ind w:left="2880" w:hanging="360"/>
      </w:pPr>
      <w:rPr>
        <w:rFonts w:ascii="Times New Roman" w:hAnsi="Times New Roman" w:hint="default"/>
      </w:rPr>
    </w:lvl>
    <w:lvl w:ilvl="4" w:tplc="622CA34A" w:tentative="1">
      <w:start w:val="1"/>
      <w:numFmt w:val="bullet"/>
      <w:lvlText w:val="–"/>
      <w:lvlJc w:val="left"/>
      <w:pPr>
        <w:tabs>
          <w:tab w:val="num" w:pos="3600"/>
        </w:tabs>
        <w:ind w:left="3600" w:hanging="360"/>
      </w:pPr>
      <w:rPr>
        <w:rFonts w:ascii="Times New Roman" w:hAnsi="Times New Roman" w:hint="default"/>
      </w:rPr>
    </w:lvl>
    <w:lvl w:ilvl="5" w:tplc="D24407D4" w:tentative="1">
      <w:start w:val="1"/>
      <w:numFmt w:val="bullet"/>
      <w:lvlText w:val="–"/>
      <w:lvlJc w:val="left"/>
      <w:pPr>
        <w:tabs>
          <w:tab w:val="num" w:pos="4320"/>
        </w:tabs>
        <w:ind w:left="4320" w:hanging="360"/>
      </w:pPr>
      <w:rPr>
        <w:rFonts w:ascii="Times New Roman" w:hAnsi="Times New Roman" w:hint="default"/>
      </w:rPr>
    </w:lvl>
    <w:lvl w:ilvl="6" w:tplc="9416978A" w:tentative="1">
      <w:start w:val="1"/>
      <w:numFmt w:val="bullet"/>
      <w:lvlText w:val="–"/>
      <w:lvlJc w:val="left"/>
      <w:pPr>
        <w:tabs>
          <w:tab w:val="num" w:pos="5040"/>
        </w:tabs>
        <w:ind w:left="5040" w:hanging="360"/>
      </w:pPr>
      <w:rPr>
        <w:rFonts w:ascii="Times New Roman" w:hAnsi="Times New Roman" w:hint="default"/>
      </w:rPr>
    </w:lvl>
    <w:lvl w:ilvl="7" w:tplc="2E8C3258" w:tentative="1">
      <w:start w:val="1"/>
      <w:numFmt w:val="bullet"/>
      <w:lvlText w:val="–"/>
      <w:lvlJc w:val="left"/>
      <w:pPr>
        <w:tabs>
          <w:tab w:val="num" w:pos="5760"/>
        </w:tabs>
        <w:ind w:left="5760" w:hanging="360"/>
      </w:pPr>
      <w:rPr>
        <w:rFonts w:ascii="Times New Roman" w:hAnsi="Times New Roman" w:hint="default"/>
      </w:rPr>
    </w:lvl>
    <w:lvl w:ilvl="8" w:tplc="B180F35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 w15:restartNumberingAfterBreak="0">
    <w:nsid w:val="28993B17"/>
    <w:multiLevelType w:val="hybridMultilevel"/>
    <w:tmpl w:val="46F8FF06"/>
    <w:lvl w:ilvl="0" w:tplc="D3225F3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1595C60"/>
    <w:multiLevelType w:val="hybridMultilevel"/>
    <w:tmpl w:val="3FAADF38"/>
    <w:lvl w:ilvl="0" w:tplc="265CEC90">
      <w:start w:val="1"/>
      <w:numFmt w:val="bullet"/>
      <w:lvlText w:val="–"/>
      <w:lvlJc w:val="left"/>
      <w:pPr>
        <w:tabs>
          <w:tab w:val="num" w:pos="720"/>
        </w:tabs>
        <w:ind w:left="720" w:hanging="360"/>
      </w:pPr>
      <w:rPr>
        <w:rFonts w:ascii="Times New Roman" w:hAnsi="Times New Roman" w:hint="default"/>
      </w:rPr>
    </w:lvl>
    <w:lvl w:ilvl="1" w:tplc="E420526A" w:tentative="1">
      <w:start w:val="1"/>
      <w:numFmt w:val="bullet"/>
      <w:lvlText w:val="–"/>
      <w:lvlJc w:val="left"/>
      <w:pPr>
        <w:tabs>
          <w:tab w:val="num" w:pos="1440"/>
        </w:tabs>
        <w:ind w:left="1440" w:hanging="360"/>
      </w:pPr>
      <w:rPr>
        <w:rFonts w:ascii="Times New Roman" w:hAnsi="Times New Roman" w:hint="default"/>
      </w:rPr>
    </w:lvl>
    <w:lvl w:ilvl="2" w:tplc="1226A46A" w:tentative="1">
      <w:start w:val="1"/>
      <w:numFmt w:val="bullet"/>
      <w:lvlText w:val="–"/>
      <w:lvlJc w:val="left"/>
      <w:pPr>
        <w:tabs>
          <w:tab w:val="num" w:pos="2160"/>
        </w:tabs>
        <w:ind w:left="2160" w:hanging="360"/>
      </w:pPr>
      <w:rPr>
        <w:rFonts w:ascii="Times New Roman" w:hAnsi="Times New Roman" w:hint="default"/>
      </w:rPr>
    </w:lvl>
    <w:lvl w:ilvl="3" w:tplc="0FF6CED0">
      <w:start w:val="1"/>
      <w:numFmt w:val="bullet"/>
      <w:lvlText w:val="–"/>
      <w:lvlJc w:val="left"/>
      <w:pPr>
        <w:tabs>
          <w:tab w:val="num" w:pos="2880"/>
        </w:tabs>
        <w:ind w:left="2880" w:hanging="360"/>
      </w:pPr>
      <w:rPr>
        <w:rFonts w:ascii="Times New Roman" w:hAnsi="Times New Roman" w:hint="default"/>
      </w:rPr>
    </w:lvl>
    <w:lvl w:ilvl="4" w:tplc="BE24DA68" w:tentative="1">
      <w:start w:val="1"/>
      <w:numFmt w:val="bullet"/>
      <w:lvlText w:val="–"/>
      <w:lvlJc w:val="left"/>
      <w:pPr>
        <w:tabs>
          <w:tab w:val="num" w:pos="3600"/>
        </w:tabs>
        <w:ind w:left="3600" w:hanging="360"/>
      </w:pPr>
      <w:rPr>
        <w:rFonts w:ascii="Times New Roman" w:hAnsi="Times New Roman" w:hint="default"/>
      </w:rPr>
    </w:lvl>
    <w:lvl w:ilvl="5" w:tplc="8584B08E" w:tentative="1">
      <w:start w:val="1"/>
      <w:numFmt w:val="bullet"/>
      <w:lvlText w:val="–"/>
      <w:lvlJc w:val="left"/>
      <w:pPr>
        <w:tabs>
          <w:tab w:val="num" w:pos="4320"/>
        </w:tabs>
        <w:ind w:left="4320" w:hanging="360"/>
      </w:pPr>
      <w:rPr>
        <w:rFonts w:ascii="Times New Roman" w:hAnsi="Times New Roman" w:hint="default"/>
      </w:rPr>
    </w:lvl>
    <w:lvl w:ilvl="6" w:tplc="C71054AC" w:tentative="1">
      <w:start w:val="1"/>
      <w:numFmt w:val="bullet"/>
      <w:lvlText w:val="–"/>
      <w:lvlJc w:val="left"/>
      <w:pPr>
        <w:tabs>
          <w:tab w:val="num" w:pos="5040"/>
        </w:tabs>
        <w:ind w:left="5040" w:hanging="360"/>
      </w:pPr>
      <w:rPr>
        <w:rFonts w:ascii="Times New Roman" w:hAnsi="Times New Roman" w:hint="default"/>
      </w:rPr>
    </w:lvl>
    <w:lvl w:ilvl="7" w:tplc="B1186990" w:tentative="1">
      <w:start w:val="1"/>
      <w:numFmt w:val="bullet"/>
      <w:lvlText w:val="–"/>
      <w:lvlJc w:val="left"/>
      <w:pPr>
        <w:tabs>
          <w:tab w:val="num" w:pos="5760"/>
        </w:tabs>
        <w:ind w:left="5760" w:hanging="360"/>
      </w:pPr>
      <w:rPr>
        <w:rFonts w:ascii="Times New Roman" w:hAnsi="Times New Roman" w:hint="default"/>
      </w:rPr>
    </w:lvl>
    <w:lvl w:ilvl="8" w:tplc="2B9099C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33673A39"/>
    <w:multiLevelType w:val="hybridMultilevel"/>
    <w:tmpl w:val="33C6A81E"/>
    <w:lvl w:ilvl="0" w:tplc="8BC8DF9E">
      <w:numFmt w:val="bullet"/>
      <w:lvlText w:val="-"/>
      <w:lvlJc w:val="left"/>
      <w:pPr>
        <w:ind w:left="785" w:hanging="360"/>
      </w:pPr>
      <w:rPr>
        <w:rFonts w:ascii="Times New Roman" w:eastAsia="ＭＳ ゴシック" w:hAnsi="Times New Roman" w:cs="Times New Roman" w:hint="default"/>
      </w:rPr>
    </w:lvl>
    <w:lvl w:ilvl="1" w:tplc="0409000B">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79459A4"/>
    <w:multiLevelType w:val="hybridMultilevel"/>
    <w:tmpl w:val="6A80294E"/>
    <w:lvl w:ilvl="0" w:tplc="516E4E3A">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9"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49"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1"/>
  </w:num>
  <w:num w:numId="2" w16cid:durableId="143861906">
    <w:abstractNumId w:val="46"/>
  </w:num>
  <w:num w:numId="3" w16cid:durableId="563224237">
    <w:abstractNumId w:val="28"/>
  </w:num>
  <w:num w:numId="4" w16cid:durableId="497964561">
    <w:abstractNumId w:val="13"/>
  </w:num>
  <w:num w:numId="5" w16cid:durableId="673269574">
    <w:abstractNumId w:val="52"/>
  </w:num>
  <w:num w:numId="6" w16cid:durableId="1204949447">
    <w:abstractNumId w:val="43"/>
  </w:num>
  <w:num w:numId="7" w16cid:durableId="1613126508">
    <w:abstractNumId w:val="24"/>
  </w:num>
  <w:num w:numId="8" w16cid:durableId="761728095">
    <w:abstractNumId w:val="6"/>
  </w:num>
  <w:num w:numId="9" w16cid:durableId="529533581">
    <w:abstractNumId w:val="45"/>
  </w:num>
  <w:num w:numId="10" w16cid:durableId="730080632">
    <w:abstractNumId w:val="5"/>
  </w:num>
  <w:num w:numId="11" w16cid:durableId="642278523">
    <w:abstractNumId w:val="49"/>
  </w:num>
  <w:num w:numId="12" w16cid:durableId="212279696">
    <w:abstractNumId w:val="41"/>
  </w:num>
  <w:num w:numId="13" w16cid:durableId="1712888">
    <w:abstractNumId w:val="4"/>
  </w:num>
  <w:num w:numId="14" w16cid:durableId="283922706">
    <w:abstractNumId w:val="14"/>
  </w:num>
  <w:num w:numId="15" w16cid:durableId="526328840">
    <w:abstractNumId w:val="7"/>
  </w:num>
  <w:num w:numId="16" w16cid:durableId="1514607863">
    <w:abstractNumId w:val="22"/>
  </w:num>
  <w:num w:numId="17" w16cid:durableId="1894804697">
    <w:abstractNumId w:val="23"/>
  </w:num>
  <w:num w:numId="18" w16cid:durableId="789324815">
    <w:abstractNumId w:val="36"/>
  </w:num>
  <w:num w:numId="19" w16cid:durableId="1206018466">
    <w:abstractNumId w:val="18"/>
  </w:num>
  <w:num w:numId="20" w16cid:durableId="747264772">
    <w:abstractNumId w:val="37"/>
  </w:num>
  <w:num w:numId="21" w16cid:durableId="1196849704">
    <w:abstractNumId w:val="47"/>
  </w:num>
  <w:num w:numId="22" w16cid:durableId="689375953">
    <w:abstractNumId w:val="34"/>
  </w:num>
  <w:num w:numId="23" w16cid:durableId="171530033">
    <w:abstractNumId w:val="42"/>
  </w:num>
  <w:num w:numId="24" w16cid:durableId="28532029">
    <w:abstractNumId w:val="40"/>
  </w:num>
  <w:num w:numId="25" w16cid:durableId="809790370">
    <w:abstractNumId w:val="50"/>
  </w:num>
  <w:num w:numId="26" w16cid:durableId="1934195259">
    <w:abstractNumId w:val="35"/>
  </w:num>
  <w:num w:numId="27" w16cid:durableId="680354493">
    <w:abstractNumId w:val="29"/>
  </w:num>
  <w:num w:numId="28" w16cid:durableId="1368530960">
    <w:abstractNumId w:val="39"/>
  </w:num>
  <w:num w:numId="29" w16cid:durableId="1856650798">
    <w:abstractNumId w:val="9"/>
  </w:num>
  <w:num w:numId="30" w16cid:durableId="1479415585">
    <w:abstractNumId w:val="2"/>
  </w:num>
  <w:num w:numId="31" w16cid:durableId="1178887269">
    <w:abstractNumId w:val="51"/>
  </w:num>
  <w:num w:numId="32" w16cid:durableId="1086069714">
    <w:abstractNumId w:val="25"/>
  </w:num>
  <w:num w:numId="33" w16cid:durableId="776212521">
    <w:abstractNumId w:val="17"/>
  </w:num>
  <w:num w:numId="34" w16cid:durableId="2141529925">
    <w:abstractNumId w:val="48"/>
  </w:num>
  <w:num w:numId="35" w16cid:durableId="796027171">
    <w:abstractNumId w:val="20"/>
  </w:num>
  <w:num w:numId="36" w16cid:durableId="615865051">
    <w:abstractNumId w:val="27"/>
  </w:num>
  <w:num w:numId="37" w16cid:durableId="400032252">
    <w:abstractNumId w:val="3"/>
  </w:num>
  <w:num w:numId="38" w16cid:durableId="1179269120">
    <w:abstractNumId w:val="12"/>
  </w:num>
  <w:num w:numId="39" w16cid:durableId="1184244534">
    <w:abstractNumId w:val="32"/>
  </w:num>
  <w:num w:numId="40" w16cid:durableId="1239750117">
    <w:abstractNumId w:val="30"/>
  </w:num>
  <w:num w:numId="41" w16cid:durableId="1864241500">
    <w:abstractNumId w:val="8"/>
  </w:num>
  <w:num w:numId="42" w16cid:durableId="189804790">
    <w:abstractNumId w:val="33"/>
  </w:num>
  <w:num w:numId="43" w16cid:durableId="1845322957">
    <w:abstractNumId w:val="19"/>
  </w:num>
  <w:num w:numId="44" w16cid:durableId="1824882590">
    <w:abstractNumId w:val="10"/>
  </w:num>
  <w:num w:numId="45" w16cid:durableId="92751219">
    <w:abstractNumId w:val="38"/>
  </w:num>
  <w:num w:numId="46" w16cid:durableId="1836796095">
    <w:abstractNumId w:val="21"/>
  </w:num>
  <w:num w:numId="47" w16cid:durableId="1729187021">
    <w:abstractNumId w:val="11"/>
  </w:num>
  <w:num w:numId="48" w16cid:durableId="340620260">
    <w:abstractNumId w:val="15"/>
  </w:num>
  <w:num w:numId="49" w16cid:durableId="1263688658">
    <w:abstractNumId w:val="16"/>
  </w:num>
  <w:num w:numId="50" w16cid:durableId="600380691">
    <w:abstractNumId w:val="31"/>
  </w:num>
  <w:num w:numId="51" w16cid:durableId="979652298">
    <w:abstractNumId w:val="44"/>
  </w:num>
  <w:num w:numId="52" w16cid:durableId="1556620130">
    <w:abstractNumId w:val="0"/>
  </w:num>
  <w:num w:numId="53" w16cid:durableId="129579615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D5D"/>
    <w:rsid w:val="00003F7F"/>
    <w:rsid w:val="0000408B"/>
    <w:rsid w:val="000040D0"/>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06D"/>
    <w:rsid w:val="00022E12"/>
    <w:rsid w:val="00022E33"/>
    <w:rsid w:val="00022EC9"/>
    <w:rsid w:val="000233B7"/>
    <w:rsid w:val="000233EB"/>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89D"/>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9F"/>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62B"/>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B2A"/>
    <w:rsid w:val="00075C87"/>
    <w:rsid w:val="0007603A"/>
    <w:rsid w:val="000761E9"/>
    <w:rsid w:val="00077020"/>
    <w:rsid w:val="000771C8"/>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DC3"/>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967"/>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1FDE"/>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26"/>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814"/>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98"/>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934"/>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4C8"/>
    <w:rsid w:val="00147796"/>
    <w:rsid w:val="001479DF"/>
    <w:rsid w:val="00147BE5"/>
    <w:rsid w:val="0015016B"/>
    <w:rsid w:val="001501F7"/>
    <w:rsid w:val="0015049C"/>
    <w:rsid w:val="00150709"/>
    <w:rsid w:val="00150C74"/>
    <w:rsid w:val="00150C9B"/>
    <w:rsid w:val="00150CED"/>
    <w:rsid w:val="00150D77"/>
    <w:rsid w:val="00151023"/>
    <w:rsid w:val="00151452"/>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2A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87C"/>
    <w:rsid w:val="00173A9E"/>
    <w:rsid w:val="00173AA0"/>
    <w:rsid w:val="00173CFF"/>
    <w:rsid w:val="00173ECD"/>
    <w:rsid w:val="00173F53"/>
    <w:rsid w:val="00174461"/>
    <w:rsid w:val="00174593"/>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22"/>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7BE"/>
    <w:rsid w:val="00184867"/>
    <w:rsid w:val="00184F5E"/>
    <w:rsid w:val="00185178"/>
    <w:rsid w:val="001852A5"/>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2A4"/>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30"/>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19"/>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935"/>
    <w:rsid w:val="001C5CC8"/>
    <w:rsid w:val="001C5DD2"/>
    <w:rsid w:val="001C5F7B"/>
    <w:rsid w:val="001C5F83"/>
    <w:rsid w:val="001C60B0"/>
    <w:rsid w:val="001C63C7"/>
    <w:rsid w:val="001C6489"/>
    <w:rsid w:val="001C654B"/>
    <w:rsid w:val="001C68C7"/>
    <w:rsid w:val="001C6B08"/>
    <w:rsid w:val="001C6F5A"/>
    <w:rsid w:val="001C7A73"/>
    <w:rsid w:val="001D02E1"/>
    <w:rsid w:val="001D038C"/>
    <w:rsid w:val="001D04CB"/>
    <w:rsid w:val="001D135C"/>
    <w:rsid w:val="001D1A10"/>
    <w:rsid w:val="001D1B2D"/>
    <w:rsid w:val="001D1B4D"/>
    <w:rsid w:val="001D1CE8"/>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2DD"/>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5C4E"/>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229"/>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6C3B"/>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40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4F60"/>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22E"/>
    <w:rsid w:val="00275354"/>
    <w:rsid w:val="0027548D"/>
    <w:rsid w:val="00275533"/>
    <w:rsid w:val="00275D61"/>
    <w:rsid w:val="00276028"/>
    <w:rsid w:val="002766F3"/>
    <w:rsid w:val="002769B4"/>
    <w:rsid w:val="002769DB"/>
    <w:rsid w:val="0027735C"/>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1A"/>
    <w:rsid w:val="00294758"/>
    <w:rsid w:val="00294BC6"/>
    <w:rsid w:val="00294D10"/>
    <w:rsid w:val="00295123"/>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6FD7"/>
    <w:rsid w:val="002A793F"/>
    <w:rsid w:val="002A7FA3"/>
    <w:rsid w:val="002B0222"/>
    <w:rsid w:val="002B04B1"/>
    <w:rsid w:val="002B0A76"/>
    <w:rsid w:val="002B1061"/>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4F85"/>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2B6"/>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C08"/>
    <w:rsid w:val="002F3DD6"/>
    <w:rsid w:val="002F3EFC"/>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A4A"/>
    <w:rsid w:val="00300D1B"/>
    <w:rsid w:val="00300E7A"/>
    <w:rsid w:val="003010B4"/>
    <w:rsid w:val="0030115F"/>
    <w:rsid w:val="00301A35"/>
    <w:rsid w:val="00302104"/>
    <w:rsid w:val="0030233B"/>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41"/>
    <w:rsid w:val="00313B61"/>
    <w:rsid w:val="003145CA"/>
    <w:rsid w:val="00314A5F"/>
    <w:rsid w:val="00314FA9"/>
    <w:rsid w:val="00314FC2"/>
    <w:rsid w:val="00315354"/>
    <w:rsid w:val="00315CBB"/>
    <w:rsid w:val="00315E4B"/>
    <w:rsid w:val="00315E54"/>
    <w:rsid w:val="00316105"/>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A4C"/>
    <w:rsid w:val="00321DD2"/>
    <w:rsid w:val="003220A7"/>
    <w:rsid w:val="003225A4"/>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8AD"/>
    <w:rsid w:val="0033191F"/>
    <w:rsid w:val="00331C24"/>
    <w:rsid w:val="00331EFF"/>
    <w:rsid w:val="003321B2"/>
    <w:rsid w:val="00332667"/>
    <w:rsid w:val="0033290C"/>
    <w:rsid w:val="00332BCF"/>
    <w:rsid w:val="00333064"/>
    <w:rsid w:val="00333547"/>
    <w:rsid w:val="00333B85"/>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DE9"/>
    <w:rsid w:val="00341F10"/>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57D"/>
    <w:rsid w:val="00347853"/>
    <w:rsid w:val="00347A17"/>
    <w:rsid w:val="00347A5D"/>
    <w:rsid w:val="00347B13"/>
    <w:rsid w:val="00347B38"/>
    <w:rsid w:val="00347C19"/>
    <w:rsid w:val="00347ED5"/>
    <w:rsid w:val="00350480"/>
    <w:rsid w:val="00350666"/>
    <w:rsid w:val="003508C5"/>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092E"/>
    <w:rsid w:val="00360BE5"/>
    <w:rsid w:val="00360E57"/>
    <w:rsid w:val="0036115F"/>
    <w:rsid w:val="003613D2"/>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EBB"/>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0DD"/>
    <w:rsid w:val="003E03AC"/>
    <w:rsid w:val="003E0548"/>
    <w:rsid w:val="003E05E1"/>
    <w:rsid w:val="003E07EC"/>
    <w:rsid w:val="003E13DF"/>
    <w:rsid w:val="003E1688"/>
    <w:rsid w:val="003E172C"/>
    <w:rsid w:val="003E17F1"/>
    <w:rsid w:val="003E17FA"/>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666"/>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22A"/>
    <w:rsid w:val="0044330C"/>
    <w:rsid w:val="00443356"/>
    <w:rsid w:val="00443B32"/>
    <w:rsid w:val="00443CD6"/>
    <w:rsid w:val="0044406B"/>
    <w:rsid w:val="0044429E"/>
    <w:rsid w:val="0044450B"/>
    <w:rsid w:val="004445F0"/>
    <w:rsid w:val="00444AB9"/>
    <w:rsid w:val="0044567A"/>
    <w:rsid w:val="004456A4"/>
    <w:rsid w:val="0044578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C9B"/>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0D"/>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7A1"/>
    <w:rsid w:val="004B3BDF"/>
    <w:rsid w:val="004B3CC7"/>
    <w:rsid w:val="004B3E9E"/>
    <w:rsid w:val="004B42E0"/>
    <w:rsid w:val="004B4307"/>
    <w:rsid w:val="004B45DB"/>
    <w:rsid w:val="004B4902"/>
    <w:rsid w:val="004B4B15"/>
    <w:rsid w:val="004B4D37"/>
    <w:rsid w:val="004B4D4D"/>
    <w:rsid w:val="004B4E5A"/>
    <w:rsid w:val="004B4EFD"/>
    <w:rsid w:val="004B55D0"/>
    <w:rsid w:val="004B5658"/>
    <w:rsid w:val="004B56AD"/>
    <w:rsid w:val="004B56BA"/>
    <w:rsid w:val="004B5715"/>
    <w:rsid w:val="004B5C69"/>
    <w:rsid w:val="004B641D"/>
    <w:rsid w:val="004B64B6"/>
    <w:rsid w:val="004B64F5"/>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CEB"/>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2AD"/>
    <w:rsid w:val="004D1903"/>
    <w:rsid w:val="004D1E8D"/>
    <w:rsid w:val="004D211C"/>
    <w:rsid w:val="004D228D"/>
    <w:rsid w:val="004D23CE"/>
    <w:rsid w:val="004D24DE"/>
    <w:rsid w:val="004D279C"/>
    <w:rsid w:val="004D2A1E"/>
    <w:rsid w:val="004D30DA"/>
    <w:rsid w:val="004D3164"/>
    <w:rsid w:val="004D33F6"/>
    <w:rsid w:val="004D3AB6"/>
    <w:rsid w:val="004D3E8E"/>
    <w:rsid w:val="004D417E"/>
    <w:rsid w:val="004D4488"/>
    <w:rsid w:val="004D46F3"/>
    <w:rsid w:val="004D4BD9"/>
    <w:rsid w:val="004D4E8D"/>
    <w:rsid w:val="004D4EB2"/>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88F"/>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6DAD"/>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AD4"/>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974"/>
    <w:rsid w:val="00523E60"/>
    <w:rsid w:val="005240BC"/>
    <w:rsid w:val="005240F5"/>
    <w:rsid w:val="00524196"/>
    <w:rsid w:val="0052485C"/>
    <w:rsid w:val="005248E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20C"/>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577"/>
    <w:rsid w:val="00570C55"/>
    <w:rsid w:val="00570CAB"/>
    <w:rsid w:val="0057102E"/>
    <w:rsid w:val="00571228"/>
    <w:rsid w:val="005714AF"/>
    <w:rsid w:val="005714D9"/>
    <w:rsid w:val="0057164A"/>
    <w:rsid w:val="005716BA"/>
    <w:rsid w:val="005716D5"/>
    <w:rsid w:val="0057176E"/>
    <w:rsid w:val="00571838"/>
    <w:rsid w:val="005718C4"/>
    <w:rsid w:val="005719AE"/>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1F1"/>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87F9B"/>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3F3"/>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0C9"/>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57"/>
    <w:rsid w:val="005B5BAC"/>
    <w:rsid w:val="005B6411"/>
    <w:rsid w:val="005B695E"/>
    <w:rsid w:val="005B69BE"/>
    <w:rsid w:val="005B6BFF"/>
    <w:rsid w:val="005B6CB2"/>
    <w:rsid w:val="005B6CF7"/>
    <w:rsid w:val="005B7187"/>
    <w:rsid w:val="005B746C"/>
    <w:rsid w:val="005B780F"/>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88C"/>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AF3"/>
    <w:rsid w:val="005D3CFF"/>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2B"/>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83D"/>
    <w:rsid w:val="005F3A1A"/>
    <w:rsid w:val="005F3BB8"/>
    <w:rsid w:val="005F3D64"/>
    <w:rsid w:val="005F3D68"/>
    <w:rsid w:val="005F403E"/>
    <w:rsid w:val="005F4071"/>
    <w:rsid w:val="005F417B"/>
    <w:rsid w:val="005F46D9"/>
    <w:rsid w:val="005F4864"/>
    <w:rsid w:val="005F49AA"/>
    <w:rsid w:val="005F4AB5"/>
    <w:rsid w:val="005F4C39"/>
    <w:rsid w:val="005F4D25"/>
    <w:rsid w:val="005F4F35"/>
    <w:rsid w:val="005F5032"/>
    <w:rsid w:val="005F50F6"/>
    <w:rsid w:val="005F5785"/>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5B7"/>
    <w:rsid w:val="006159BB"/>
    <w:rsid w:val="00615CAF"/>
    <w:rsid w:val="00615D9A"/>
    <w:rsid w:val="00616319"/>
    <w:rsid w:val="006164DC"/>
    <w:rsid w:val="00616571"/>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C4"/>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68"/>
    <w:rsid w:val="006562A8"/>
    <w:rsid w:val="006562CB"/>
    <w:rsid w:val="00656682"/>
    <w:rsid w:val="00657390"/>
    <w:rsid w:val="00657591"/>
    <w:rsid w:val="0065769A"/>
    <w:rsid w:val="00657948"/>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80F"/>
    <w:rsid w:val="00692C27"/>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B7F0E"/>
    <w:rsid w:val="006C02A7"/>
    <w:rsid w:val="006C03DE"/>
    <w:rsid w:val="006C062F"/>
    <w:rsid w:val="006C063F"/>
    <w:rsid w:val="006C064B"/>
    <w:rsid w:val="006C0A14"/>
    <w:rsid w:val="006C0BC4"/>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84B"/>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0B0"/>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2A69"/>
    <w:rsid w:val="007136EF"/>
    <w:rsid w:val="00713767"/>
    <w:rsid w:val="00713908"/>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1F33"/>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5D3"/>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5FAB"/>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67D88"/>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D62"/>
    <w:rsid w:val="00772E70"/>
    <w:rsid w:val="00772FFD"/>
    <w:rsid w:val="00773053"/>
    <w:rsid w:val="007730D8"/>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0E5"/>
    <w:rsid w:val="007B42F9"/>
    <w:rsid w:val="007B4F25"/>
    <w:rsid w:val="007B4F65"/>
    <w:rsid w:val="007B4F7F"/>
    <w:rsid w:val="007B5073"/>
    <w:rsid w:val="007B5296"/>
    <w:rsid w:val="007B535E"/>
    <w:rsid w:val="007B5403"/>
    <w:rsid w:val="007B5437"/>
    <w:rsid w:val="007B544A"/>
    <w:rsid w:val="007B55AD"/>
    <w:rsid w:val="007B55F8"/>
    <w:rsid w:val="007B5E4C"/>
    <w:rsid w:val="007B6077"/>
    <w:rsid w:val="007B683C"/>
    <w:rsid w:val="007B69DA"/>
    <w:rsid w:val="007B6B9A"/>
    <w:rsid w:val="007B6D43"/>
    <w:rsid w:val="007B7102"/>
    <w:rsid w:val="007B7CA9"/>
    <w:rsid w:val="007C019D"/>
    <w:rsid w:val="007C045C"/>
    <w:rsid w:val="007C0619"/>
    <w:rsid w:val="007C0832"/>
    <w:rsid w:val="007C086D"/>
    <w:rsid w:val="007C08B3"/>
    <w:rsid w:val="007C0976"/>
    <w:rsid w:val="007C0C5A"/>
    <w:rsid w:val="007C109D"/>
    <w:rsid w:val="007C1209"/>
    <w:rsid w:val="007C1299"/>
    <w:rsid w:val="007C168E"/>
    <w:rsid w:val="007C1905"/>
    <w:rsid w:val="007C1974"/>
    <w:rsid w:val="007C1A4C"/>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136"/>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E0F"/>
    <w:rsid w:val="00814341"/>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2EC"/>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72A"/>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364"/>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D20"/>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5E"/>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39"/>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961"/>
    <w:rsid w:val="00881E6C"/>
    <w:rsid w:val="00881F71"/>
    <w:rsid w:val="008822D4"/>
    <w:rsid w:val="0088249A"/>
    <w:rsid w:val="00882811"/>
    <w:rsid w:val="008828EC"/>
    <w:rsid w:val="00882C58"/>
    <w:rsid w:val="008832F4"/>
    <w:rsid w:val="008833DA"/>
    <w:rsid w:val="00883447"/>
    <w:rsid w:val="0088351C"/>
    <w:rsid w:val="00883643"/>
    <w:rsid w:val="008836AA"/>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41F"/>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2DD9"/>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2E"/>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C27"/>
    <w:rsid w:val="008C6F95"/>
    <w:rsid w:val="008C7991"/>
    <w:rsid w:val="008C79E6"/>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26FB"/>
    <w:rsid w:val="008D31AA"/>
    <w:rsid w:val="008D335A"/>
    <w:rsid w:val="008D355C"/>
    <w:rsid w:val="008D46C1"/>
    <w:rsid w:val="008D4AAF"/>
    <w:rsid w:val="008D4AD9"/>
    <w:rsid w:val="008D4B36"/>
    <w:rsid w:val="008D4D56"/>
    <w:rsid w:val="008D5204"/>
    <w:rsid w:val="008D5259"/>
    <w:rsid w:val="008D5654"/>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355"/>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E38"/>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C8"/>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76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3F0F"/>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17D"/>
    <w:rsid w:val="009835E2"/>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75C"/>
    <w:rsid w:val="009877D5"/>
    <w:rsid w:val="00987923"/>
    <w:rsid w:val="00987B15"/>
    <w:rsid w:val="00987D39"/>
    <w:rsid w:val="00990008"/>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14"/>
    <w:rsid w:val="0099644D"/>
    <w:rsid w:val="0099664D"/>
    <w:rsid w:val="0099699A"/>
    <w:rsid w:val="00996A56"/>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464"/>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24"/>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5E4"/>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92"/>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5B6"/>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0C2"/>
    <w:rsid w:val="009E63AC"/>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160"/>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E93"/>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471"/>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CC5"/>
    <w:rsid w:val="00A51D2D"/>
    <w:rsid w:val="00A51E10"/>
    <w:rsid w:val="00A51E6C"/>
    <w:rsid w:val="00A5245C"/>
    <w:rsid w:val="00A5295E"/>
    <w:rsid w:val="00A53579"/>
    <w:rsid w:val="00A537A9"/>
    <w:rsid w:val="00A537AF"/>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86C"/>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36C"/>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06F"/>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7A"/>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0EB"/>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9F7"/>
    <w:rsid w:val="00AC7EB2"/>
    <w:rsid w:val="00AD0072"/>
    <w:rsid w:val="00AD0372"/>
    <w:rsid w:val="00AD052F"/>
    <w:rsid w:val="00AD0554"/>
    <w:rsid w:val="00AD0BC8"/>
    <w:rsid w:val="00AD0DDB"/>
    <w:rsid w:val="00AD0E48"/>
    <w:rsid w:val="00AD1003"/>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21"/>
    <w:rsid w:val="00AF49FB"/>
    <w:rsid w:val="00AF4FC6"/>
    <w:rsid w:val="00AF501E"/>
    <w:rsid w:val="00AF5159"/>
    <w:rsid w:val="00AF535D"/>
    <w:rsid w:val="00AF546E"/>
    <w:rsid w:val="00AF5549"/>
    <w:rsid w:val="00AF5941"/>
    <w:rsid w:val="00AF5A14"/>
    <w:rsid w:val="00AF5E6B"/>
    <w:rsid w:val="00AF6490"/>
    <w:rsid w:val="00AF6E9E"/>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30D"/>
    <w:rsid w:val="00B04507"/>
    <w:rsid w:val="00B04B1A"/>
    <w:rsid w:val="00B04C1E"/>
    <w:rsid w:val="00B04E55"/>
    <w:rsid w:val="00B051D9"/>
    <w:rsid w:val="00B052A0"/>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CD0"/>
    <w:rsid w:val="00B12E99"/>
    <w:rsid w:val="00B13624"/>
    <w:rsid w:val="00B138F3"/>
    <w:rsid w:val="00B13A2B"/>
    <w:rsid w:val="00B13A34"/>
    <w:rsid w:val="00B13C79"/>
    <w:rsid w:val="00B13D8F"/>
    <w:rsid w:val="00B13FAC"/>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5DF"/>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2E8A"/>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A8"/>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6C0"/>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B0"/>
    <w:rsid w:val="00B705D6"/>
    <w:rsid w:val="00B70E53"/>
    <w:rsid w:val="00B71ABF"/>
    <w:rsid w:val="00B71DC2"/>
    <w:rsid w:val="00B71E21"/>
    <w:rsid w:val="00B71E8C"/>
    <w:rsid w:val="00B71FAC"/>
    <w:rsid w:val="00B72388"/>
    <w:rsid w:val="00B72474"/>
    <w:rsid w:val="00B72602"/>
    <w:rsid w:val="00B727CB"/>
    <w:rsid w:val="00B7281E"/>
    <w:rsid w:val="00B728AC"/>
    <w:rsid w:val="00B72A2D"/>
    <w:rsid w:val="00B72D20"/>
    <w:rsid w:val="00B72FF5"/>
    <w:rsid w:val="00B737CC"/>
    <w:rsid w:val="00B739C7"/>
    <w:rsid w:val="00B73CBB"/>
    <w:rsid w:val="00B73EA1"/>
    <w:rsid w:val="00B73F18"/>
    <w:rsid w:val="00B73F7A"/>
    <w:rsid w:val="00B74137"/>
    <w:rsid w:val="00B742BD"/>
    <w:rsid w:val="00B743B4"/>
    <w:rsid w:val="00B74407"/>
    <w:rsid w:val="00B749AD"/>
    <w:rsid w:val="00B75396"/>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CD"/>
    <w:rsid w:val="00BA389A"/>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772"/>
    <w:rsid w:val="00BB6799"/>
    <w:rsid w:val="00BB6CE7"/>
    <w:rsid w:val="00BB74BA"/>
    <w:rsid w:val="00BB750C"/>
    <w:rsid w:val="00BB7510"/>
    <w:rsid w:val="00BB7720"/>
    <w:rsid w:val="00BB7733"/>
    <w:rsid w:val="00BB77F4"/>
    <w:rsid w:val="00BB7919"/>
    <w:rsid w:val="00BB7A4A"/>
    <w:rsid w:val="00BB7AE3"/>
    <w:rsid w:val="00BB7AE6"/>
    <w:rsid w:val="00BB7C4B"/>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6F65"/>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C77"/>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1FB"/>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800"/>
    <w:rsid w:val="00C32B17"/>
    <w:rsid w:val="00C32DFF"/>
    <w:rsid w:val="00C33117"/>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8D8"/>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70568"/>
    <w:rsid w:val="00C705DB"/>
    <w:rsid w:val="00C70624"/>
    <w:rsid w:val="00C70A12"/>
    <w:rsid w:val="00C70BCB"/>
    <w:rsid w:val="00C7104C"/>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87DAA"/>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69FF"/>
    <w:rsid w:val="00C973B5"/>
    <w:rsid w:val="00C9761A"/>
    <w:rsid w:val="00C977CC"/>
    <w:rsid w:val="00C97EC5"/>
    <w:rsid w:val="00C97EF8"/>
    <w:rsid w:val="00CA012A"/>
    <w:rsid w:val="00CA06EC"/>
    <w:rsid w:val="00CA0A6E"/>
    <w:rsid w:val="00CA0B86"/>
    <w:rsid w:val="00CA0F5F"/>
    <w:rsid w:val="00CA0F63"/>
    <w:rsid w:val="00CA12C1"/>
    <w:rsid w:val="00CA1569"/>
    <w:rsid w:val="00CA1627"/>
    <w:rsid w:val="00CA19DB"/>
    <w:rsid w:val="00CA1B7E"/>
    <w:rsid w:val="00CA1BCC"/>
    <w:rsid w:val="00CA1FD8"/>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4F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DBA"/>
    <w:rsid w:val="00CF2E31"/>
    <w:rsid w:val="00CF35BC"/>
    <w:rsid w:val="00CF36B5"/>
    <w:rsid w:val="00CF3A42"/>
    <w:rsid w:val="00CF3A83"/>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C47"/>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0F9"/>
    <w:rsid w:val="00D14419"/>
    <w:rsid w:val="00D14420"/>
    <w:rsid w:val="00D14A15"/>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4CF"/>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DDC"/>
    <w:rsid w:val="00D364F7"/>
    <w:rsid w:val="00D36610"/>
    <w:rsid w:val="00D36800"/>
    <w:rsid w:val="00D36D52"/>
    <w:rsid w:val="00D36F08"/>
    <w:rsid w:val="00D370C8"/>
    <w:rsid w:val="00D37395"/>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14"/>
    <w:rsid w:val="00D4785A"/>
    <w:rsid w:val="00D478F5"/>
    <w:rsid w:val="00D47C37"/>
    <w:rsid w:val="00D47C87"/>
    <w:rsid w:val="00D47F48"/>
    <w:rsid w:val="00D501CC"/>
    <w:rsid w:val="00D50265"/>
    <w:rsid w:val="00D50639"/>
    <w:rsid w:val="00D5097E"/>
    <w:rsid w:val="00D50A12"/>
    <w:rsid w:val="00D50B72"/>
    <w:rsid w:val="00D50E17"/>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2ECE"/>
    <w:rsid w:val="00D53602"/>
    <w:rsid w:val="00D5378A"/>
    <w:rsid w:val="00D53BC4"/>
    <w:rsid w:val="00D53EFC"/>
    <w:rsid w:val="00D5460E"/>
    <w:rsid w:val="00D54AF5"/>
    <w:rsid w:val="00D54BB2"/>
    <w:rsid w:val="00D54CC4"/>
    <w:rsid w:val="00D54F57"/>
    <w:rsid w:val="00D550AA"/>
    <w:rsid w:val="00D550AD"/>
    <w:rsid w:val="00D55101"/>
    <w:rsid w:val="00D553A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C32"/>
    <w:rsid w:val="00D71E12"/>
    <w:rsid w:val="00D721D0"/>
    <w:rsid w:val="00D723E8"/>
    <w:rsid w:val="00D72522"/>
    <w:rsid w:val="00D726E9"/>
    <w:rsid w:val="00D72D0E"/>
    <w:rsid w:val="00D72D7D"/>
    <w:rsid w:val="00D72EA2"/>
    <w:rsid w:val="00D730B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8F1"/>
    <w:rsid w:val="00D76979"/>
    <w:rsid w:val="00D76A92"/>
    <w:rsid w:val="00D76AB2"/>
    <w:rsid w:val="00D7707D"/>
    <w:rsid w:val="00D772AF"/>
    <w:rsid w:val="00D77AD2"/>
    <w:rsid w:val="00D77B25"/>
    <w:rsid w:val="00D77E13"/>
    <w:rsid w:val="00D77FEE"/>
    <w:rsid w:val="00D8113E"/>
    <w:rsid w:val="00D81365"/>
    <w:rsid w:val="00D8146C"/>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DFC"/>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446"/>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AF"/>
    <w:rsid w:val="00D97891"/>
    <w:rsid w:val="00D97BDD"/>
    <w:rsid w:val="00D97C25"/>
    <w:rsid w:val="00D97D88"/>
    <w:rsid w:val="00DA0115"/>
    <w:rsid w:val="00DA068E"/>
    <w:rsid w:val="00DA0984"/>
    <w:rsid w:val="00DA0EB9"/>
    <w:rsid w:val="00DA0F01"/>
    <w:rsid w:val="00DA0F5A"/>
    <w:rsid w:val="00DA122D"/>
    <w:rsid w:val="00DA1406"/>
    <w:rsid w:val="00DA1B26"/>
    <w:rsid w:val="00DA1B66"/>
    <w:rsid w:val="00DA1CC2"/>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1F"/>
    <w:rsid w:val="00DA4ADA"/>
    <w:rsid w:val="00DA4C61"/>
    <w:rsid w:val="00DA4DB3"/>
    <w:rsid w:val="00DA4F56"/>
    <w:rsid w:val="00DA52B3"/>
    <w:rsid w:val="00DA534C"/>
    <w:rsid w:val="00DA5370"/>
    <w:rsid w:val="00DA554C"/>
    <w:rsid w:val="00DA5563"/>
    <w:rsid w:val="00DA5925"/>
    <w:rsid w:val="00DA6337"/>
    <w:rsid w:val="00DA6781"/>
    <w:rsid w:val="00DA6E37"/>
    <w:rsid w:val="00DA713C"/>
    <w:rsid w:val="00DA7881"/>
    <w:rsid w:val="00DA78E3"/>
    <w:rsid w:val="00DB038E"/>
    <w:rsid w:val="00DB045D"/>
    <w:rsid w:val="00DB0643"/>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65B1"/>
    <w:rsid w:val="00DC7090"/>
    <w:rsid w:val="00DC7A5B"/>
    <w:rsid w:val="00DC7ADF"/>
    <w:rsid w:val="00DC7BC8"/>
    <w:rsid w:val="00DC7E10"/>
    <w:rsid w:val="00DC7E6E"/>
    <w:rsid w:val="00DD00FC"/>
    <w:rsid w:val="00DD031A"/>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3C1D"/>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0D8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79F"/>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48"/>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571"/>
    <w:rsid w:val="00E01688"/>
    <w:rsid w:val="00E02465"/>
    <w:rsid w:val="00E0271A"/>
    <w:rsid w:val="00E02749"/>
    <w:rsid w:val="00E0296E"/>
    <w:rsid w:val="00E02AE8"/>
    <w:rsid w:val="00E02B23"/>
    <w:rsid w:val="00E02B56"/>
    <w:rsid w:val="00E02CE9"/>
    <w:rsid w:val="00E02E8E"/>
    <w:rsid w:val="00E037E5"/>
    <w:rsid w:val="00E038D3"/>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359"/>
    <w:rsid w:val="00E11B15"/>
    <w:rsid w:val="00E11E5F"/>
    <w:rsid w:val="00E11ED9"/>
    <w:rsid w:val="00E12295"/>
    <w:rsid w:val="00E126D7"/>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BA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AA3"/>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A01"/>
    <w:rsid w:val="00E61EB2"/>
    <w:rsid w:val="00E61EF5"/>
    <w:rsid w:val="00E61F27"/>
    <w:rsid w:val="00E62497"/>
    <w:rsid w:val="00E62526"/>
    <w:rsid w:val="00E62671"/>
    <w:rsid w:val="00E628A7"/>
    <w:rsid w:val="00E62929"/>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65"/>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E94"/>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B7908"/>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58E"/>
    <w:rsid w:val="00ED2A6C"/>
    <w:rsid w:val="00ED322A"/>
    <w:rsid w:val="00ED3714"/>
    <w:rsid w:val="00ED39DA"/>
    <w:rsid w:val="00ED4151"/>
    <w:rsid w:val="00ED43B8"/>
    <w:rsid w:val="00ED4AED"/>
    <w:rsid w:val="00ED4ED2"/>
    <w:rsid w:val="00ED5BC9"/>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7D2"/>
    <w:rsid w:val="00EE387E"/>
    <w:rsid w:val="00EE398C"/>
    <w:rsid w:val="00EE3A81"/>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291"/>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2D46"/>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982"/>
    <w:rsid w:val="00F20D92"/>
    <w:rsid w:val="00F21251"/>
    <w:rsid w:val="00F213EE"/>
    <w:rsid w:val="00F21608"/>
    <w:rsid w:val="00F218CD"/>
    <w:rsid w:val="00F21937"/>
    <w:rsid w:val="00F21A9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051"/>
    <w:rsid w:val="00F41259"/>
    <w:rsid w:val="00F4147A"/>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0C1"/>
    <w:rsid w:val="00F5210E"/>
    <w:rsid w:val="00F526A4"/>
    <w:rsid w:val="00F527FA"/>
    <w:rsid w:val="00F52E5B"/>
    <w:rsid w:val="00F52F15"/>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BC4"/>
    <w:rsid w:val="00F56FFE"/>
    <w:rsid w:val="00F57077"/>
    <w:rsid w:val="00F57798"/>
    <w:rsid w:val="00F5787C"/>
    <w:rsid w:val="00F57A93"/>
    <w:rsid w:val="00F57C4E"/>
    <w:rsid w:val="00F57D74"/>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BFF"/>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1E66"/>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920"/>
    <w:rsid w:val="00F93AF3"/>
    <w:rsid w:val="00F93CDA"/>
    <w:rsid w:val="00F943B8"/>
    <w:rsid w:val="00F94457"/>
    <w:rsid w:val="00F9467D"/>
    <w:rsid w:val="00F948F4"/>
    <w:rsid w:val="00F94C93"/>
    <w:rsid w:val="00F94D5D"/>
    <w:rsid w:val="00F950D6"/>
    <w:rsid w:val="00F95387"/>
    <w:rsid w:val="00F959DA"/>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596"/>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8C5"/>
    <w:rsid w:val="00FC5A4D"/>
    <w:rsid w:val="00FC5FEA"/>
    <w:rsid w:val="00FC601B"/>
    <w:rsid w:val="00FC6317"/>
    <w:rsid w:val="00FC6792"/>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7573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1351251139">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 w:id="23293697">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224829427">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77935850">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1173950911">
          <w:marLeft w:val="979"/>
          <w:marRight w:val="0"/>
          <w:marTop w:val="58"/>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802382223">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1970164498">
          <w:marLeft w:val="979"/>
          <w:marRight w:val="0"/>
          <w:marTop w:val="58"/>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1837770589">
          <w:marLeft w:val="979"/>
          <w:marRight w:val="0"/>
          <w:marTop w:val="58"/>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5940</TotalTime>
  <Pages>18</Pages>
  <Words>8288</Words>
  <Characters>47248</Characters>
  <Application>Microsoft Office Word</Application>
  <DocSecurity>0</DocSecurity>
  <Lines>393</Lines>
  <Paragraphs>110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457</cp:revision>
  <cp:lastPrinted>2016-09-21T11:03:00Z</cp:lastPrinted>
  <dcterms:created xsi:type="dcterms:W3CDTF">2023-02-16T12:08:00Z</dcterms:created>
  <dcterms:modified xsi:type="dcterms:W3CDTF">2024-11-08T17:13:00Z</dcterms:modified>
</cp:coreProperties>
</file>